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1A2" w:rsidRDefault="00EB1613" w:rsidP="003309C7">
      <w:pPr>
        <w:jc w:val="center"/>
      </w:pPr>
      <w:r w:rsidRPr="009F441F">
        <w:t>Reasonable and Moderate Extension (RME)</w:t>
      </w:r>
    </w:p>
    <w:p w:rsidR="009C60D6" w:rsidRDefault="009C60D6" w:rsidP="003309C7">
      <w:pPr>
        <w:jc w:val="center"/>
      </w:pPr>
    </w:p>
    <w:p w:rsidR="009C60D6" w:rsidRPr="009F441F" w:rsidRDefault="009C60D6" w:rsidP="009C60D6">
      <w:r>
        <w:t xml:space="preserve">PROPOSED ADDITION/ABOLITION, RE-ALLOCATION, OR RE-ESTABLISHMENT OF AN EDUCATIONAL UNIT, CURRICULUM, OR DEGREE IN THE COLLEGE OF </w:t>
      </w:r>
      <w:r w:rsidR="00E63E1A">
        <w:t>ENGINEERING</w:t>
      </w:r>
    </w:p>
    <w:p w:rsidR="009C60D6" w:rsidRDefault="009C60D6" w:rsidP="003309C7">
      <w:pPr>
        <w:jc w:val="center"/>
        <w:rPr>
          <w:color w:val="C00000"/>
        </w:rPr>
      </w:pPr>
    </w:p>
    <w:p w:rsidR="00F844D0" w:rsidRDefault="00F844D0" w:rsidP="003309C7">
      <w:pPr>
        <w:rPr>
          <w:color w:val="C00000"/>
        </w:rPr>
      </w:pPr>
    </w:p>
    <w:p w:rsidR="005001A2" w:rsidRDefault="00EB1613" w:rsidP="00871A63">
      <w:pPr>
        <w:pStyle w:val="ListParagraph"/>
        <w:numPr>
          <w:ilvl w:val="0"/>
          <w:numId w:val="2"/>
        </w:numPr>
        <w:tabs>
          <w:tab w:val="left" w:pos="360"/>
        </w:tabs>
        <w:ind w:left="360"/>
      </w:pPr>
      <w:r w:rsidRPr="004547B8">
        <w:t>Program inventory</w:t>
      </w:r>
    </w:p>
    <w:p w:rsidR="00924090" w:rsidRDefault="00924090" w:rsidP="00924090">
      <w:pPr>
        <w:tabs>
          <w:tab w:val="left" w:pos="360"/>
        </w:tabs>
      </w:pPr>
    </w:p>
    <w:p w:rsidR="008D26A0" w:rsidRPr="004547B8" w:rsidRDefault="00924090" w:rsidP="008D26A0">
      <w:pPr>
        <w:tabs>
          <w:tab w:val="left" w:pos="360"/>
        </w:tabs>
      </w:pPr>
      <w:r>
        <w:t>This RME is</w:t>
      </w:r>
      <w:r w:rsidR="00E51EAB">
        <w:t xml:space="preserve"> to</w:t>
      </w:r>
      <w:r>
        <w:t xml:space="preserve"> </w:t>
      </w:r>
      <w:r w:rsidR="00E63E1A">
        <w:t xml:space="preserve">rename the College of Engineering as the College of Science, Technology, Transportation, Engineering and Math.  In a separate RME, units in the College of Science are </w:t>
      </w:r>
      <w:r w:rsidR="00371714">
        <w:t>administratively transferred to the College of Engineering (</w:t>
      </w:r>
      <w:r w:rsidR="008D26A0">
        <w:t>Departments of Computer Science, Chemistry and Biochemistry, Mathematics, and Physics).  In a separate RME, units in the College of Applied Sciences and Arts are administratively transferred to the College of Engineering (Departments Aviation Management and Flight, Aviation Technologies and Automotive Technology).</w:t>
      </w:r>
      <w:r w:rsidR="00390F2C">
        <w:t xml:space="preserve">  </w:t>
      </w:r>
      <w:r w:rsidR="004520B4">
        <w:t>With the addition of these new programs, the college is more complex.  The proposed name change reflects the new structure.</w:t>
      </w:r>
    </w:p>
    <w:p w:rsidR="008D26A0" w:rsidRDefault="008D26A0" w:rsidP="00E63E1A">
      <w:pPr>
        <w:tabs>
          <w:tab w:val="left" w:pos="360"/>
        </w:tabs>
      </w:pPr>
    </w:p>
    <w:p w:rsidR="004547B8" w:rsidRDefault="004547B8" w:rsidP="004547B8">
      <w:pPr>
        <w:pStyle w:val="ListParagraph"/>
        <w:numPr>
          <w:ilvl w:val="0"/>
          <w:numId w:val="3"/>
        </w:numPr>
      </w:pPr>
      <w:r w:rsidRPr="009F441F">
        <w:t>Current</w:t>
      </w:r>
      <w:r>
        <w:t xml:space="preserve"> listing of approved programs (</w:t>
      </w:r>
      <w:r w:rsidR="004520B4">
        <w:t>College of Engineering only</w:t>
      </w:r>
      <w:r>
        <w:t>)</w:t>
      </w:r>
    </w:p>
    <w:p w:rsidR="004547B8" w:rsidRDefault="004547B8" w:rsidP="004547B8">
      <w:pPr>
        <w:pStyle w:val="ListParagraph"/>
      </w:pPr>
    </w:p>
    <w:p w:rsidR="004547B8" w:rsidRDefault="004547B8" w:rsidP="004547B8">
      <w:pPr>
        <w:pStyle w:val="ListParagraph"/>
      </w:pPr>
    </w:p>
    <w:tbl>
      <w:tblPr>
        <w:tblStyle w:val="PlainTable1"/>
        <w:tblW w:w="8980" w:type="dxa"/>
        <w:tblLook w:val="04A0" w:firstRow="1" w:lastRow="0" w:firstColumn="1" w:lastColumn="0" w:noHBand="0" w:noVBand="1"/>
      </w:tblPr>
      <w:tblGrid>
        <w:gridCol w:w="940"/>
        <w:gridCol w:w="4420"/>
        <w:gridCol w:w="1000"/>
        <w:gridCol w:w="2620"/>
      </w:tblGrid>
      <w:tr w:rsidR="003C0445" w:rsidRPr="003C0445" w:rsidTr="003C0445">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CIP code</w:t>
            </w:r>
          </w:p>
        </w:tc>
        <w:tc>
          <w:tcPr>
            <w:tcW w:w="4420" w:type="dxa"/>
            <w:noWrap/>
            <w:hideMark/>
          </w:tcPr>
          <w:p w:rsidR="003C0445" w:rsidRPr="003C0445" w:rsidRDefault="003C0445" w:rsidP="003C0445">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Major/Minor</w:t>
            </w:r>
          </w:p>
        </w:tc>
        <w:tc>
          <w:tcPr>
            <w:tcW w:w="1000" w:type="dxa"/>
            <w:noWrap/>
            <w:hideMark/>
          </w:tcPr>
          <w:p w:rsidR="003C0445" w:rsidRPr="003C0445" w:rsidRDefault="003C0445" w:rsidP="003C0445">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Degree</w:t>
            </w:r>
          </w:p>
        </w:tc>
        <w:tc>
          <w:tcPr>
            <w:tcW w:w="2620" w:type="dxa"/>
            <w:noWrap/>
            <w:hideMark/>
          </w:tcPr>
          <w:p w:rsidR="003C0445" w:rsidRPr="003C0445" w:rsidRDefault="003C0445" w:rsidP="003C0445">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Unit</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14.0801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and Environmental</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14.0901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14.1001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14.1901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Mechanical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 Engr and Energy Processes</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14.2101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and Mineral Resources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14.0501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Biomedical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College of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14.0501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Biomedical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College of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14.0899</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&amp; Environmental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and Environmental</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14.0801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and Environmental</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14.1001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&amp; Computer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14.1901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Mechanical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 Engr and Energy Processes</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14.2101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and Mineral Resources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14.1001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&amp; Computer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14.0101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Engineering Science</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College of Engineering</w:t>
            </w:r>
          </w:p>
        </w:tc>
      </w:tr>
      <w:tr w:rsidR="00BC235E"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BC235E" w:rsidRPr="003C0445" w:rsidRDefault="00BC235E" w:rsidP="00BC235E">
            <w:pPr>
              <w:widowControl/>
              <w:autoSpaceDE/>
              <w:autoSpaceDN/>
              <w:adjustRightInd/>
              <w:ind w:left="0"/>
              <w:rPr>
                <w:rFonts w:ascii="Calibri" w:eastAsia="Times New Roman" w:hAnsi="Calibri" w:cs="Calibri"/>
                <w:color w:val="000000"/>
                <w:sz w:val="20"/>
              </w:rPr>
            </w:pPr>
            <w:r w:rsidRPr="00662814">
              <w:rPr>
                <w:rFonts w:ascii="Calibri" w:eastAsia="Times New Roman" w:hAnsi="Calibri" w:cs="Calibri"/>
                <w:color w:val="000000"/>
                <w:sz w:val="20"/>
              </w:rPr>
              <w:t>15.0303</w:t>
            </w:r>
          </w:p>
        </w:tc>
        <w:tc>
          <w:tcPr>
            <w:tcW w:w="4420" w:type="dxa"/>
            <w:noWrap/>
          </w:tcPr>
          <w:p w:rsidR="00BC235E" w:rsidRPr="003C0445" w:rsidRDefault="00BC235E" w:rsidP="00BC235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 xml:space="preserve">Electronic </w:t>
            </w:r>
            <w:r>
              <w:rPr>
                <w:rFonts w:ascii="Calibri" w:eastAsia="Times New Roman" w:hAnsi="Calibri" w:cs="Calibri"/>
                <w:color w:val="000000"/>
                <w:sz w:val="20"/>
              </w:rPr>
              <w:t xml:space="preserve">Engineering </w:t>
            </w:r>
            <w:r w:rsidRPr="003C0445">
              <w:rPr>
                <w:rFonts w:ascii="Calibri" w:eastAsia="Times New Roman" w:hAnsi="Calibri" w:cs="Calibri"/>
                <w:color w:val="000000"/>
                <w:sz w:val="20"/>
              </w:rPr>
              <w:t>Technology</w:t>
            </w:r>
          </w:p>
        </w:tc>
        <w:tc>
          <w:tcPr>
            <w:tcW w:w="1000" w:type="dxa"/>
            <w:noWrap/>
          </w:tcPr>
          <w:p w:rsidR="00BC235E" w:rsidRPr="003C0445" w:rsidRDefault="00BC235E" w:rsidP="00BC235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BS</w:t>
            </w:r>
          </w:p>
        </w:tc>
        <w:tc>
          <w:tcPr>
            <w:tcW w:w="2620" w:type="dxa"/>
            <w:noWrap/>
          </w:tcPr>
          <w:p w:rsidR="00BC235E" w:rsidRPr="003C0445" w:rsidRDefault="00BC235E" w:rsidP="00BC235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Technology</w:t>
            </w:r>
          </w:p>
        </w:tc>
      </w:tr>
      <w:tr w:rsidR="00BC235E"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BC235E" w:rsidRPr="003C0445" w:rsidRDefault="00BC235E" w:rsidP="00BC235E">
            <w:pPr>
              <w:widowControl/>
              <w:autoSpaceDE/>
              <w:autoSpaceDN/>
              <w:adjustRightInd/>
              <w:ind w:left="0"/>
              <w:rPr>
                <w:rFonts w:ascii="Calibri" w:eastAsia="Times New Roman" w:hAnsi="Calibri" w:cs="Calibri"/>
                <w:color w:val="000000"/>
                <w:sz w:val="20"/>
              </w:rPr>
            </w:pPr>
            <w:r>
              <w:rPr>
                <w:rFonts w:ascii="Calibri" w:eastAsia="Times New Roman" w:hAnsi="Calibri" w:cs="Calibri"/>
                <w:color w:val="000000"/>
                <w:sz w:val="20"/>
              </w:rPr>
              <w:t>15.0612</w:t>
            </w:r>
          </w:p>
        </w:tc>
        <w:tc>
          <w:tcPr>
            <w:tcW w:w="4420" w:type="dxa"/>
            <w:noWrap/>
          </w:tcPr>
          <w:p w:rsidR="00BC235E" w:rsidRPr="003C0445" w:rsidRDefault="00BC235E" w:rsidP="00BC235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Industrial Management &amp; Applied Technology</w:t>
            </w:r>
          </w:p>
        </w:tc>
        <w:tc>
          <w:tcPr>
            <w:tcW w:w="1000" w:type="dxa"/>
            <w:noWrap/>
          </w:tcPr>
          <w:p w:rsidR="00BC235E" w:rsidRPr="003C0445" w:rsidRDefault="00BC235E" w:rsidP="00BC235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BS</w:t>
            </w:r>
          </w:p>
        </w:tc>
        <w:tc>
          <w:tcPr>
            <w:tcW w:w="2620" w:type="dxa"/>
            <w:noWrap/>
          </w:tcPr>
          <w:p w:rsidR="00BC235E" w:rsidRPr="003C0445" w:rsidRDefault="00BC235E" w:rsidP="00BC235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Technology</w:t>
            </w:r>
          </w:p>
        </w:tc>
      </w:tr>
      <w:tr w:rsidR="00BC235E"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BC235E" w:rsidRPr="003C0445" w:rsidRDefault="00BC235E" w:rsidP="00BC235E">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15.0613</w:t>
            </w:r>
          </w:p>
        </w:tc>
        <w:tc>
          <w:tcPr>
            <w:tcW w:w="4420" w:type="dxa"/>
            <w:noWrap/>
            <w:hideMark/>
          </w:tcPr>
          <w:p w:rsidR="00BC235E" w:rsidRPr="003C0445" w:rsidRDefault="00BC235E" w:rsidP="00BC235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Quality Engineering and Management</w:t>
            </w:r>
          </w:p>
        </w:tc>
        <w:tc>
          <w:tcPr>
            <w:tcW w:w="1000" w:type="dxa"/>
            <w:noWrap/>
            <w:hideMark/>
          </w:tcPr>
          <w:p w:rsidR="00BC235E" w:rsidRPr="003C0445" w:rsidRDefault="00BC235E" w:rsidP="00BC235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BC235E" w:rsidRPr="003C0445" w:rsidRDefault="00BC235E" w:rsidP="00BC235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Technology</w:t>
            </w:r>
          </w:p>
        </w:tc>
      </w:tr>
      <w:tr w:rsidR="00BC235E"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BC235E" w:rsidRPr="003C0445" w:rsidRDefault="00BC235E" w:rsidP="00BC235E">
            <w:pPr>
              <w:widowControl/>
              <w:autoSpaceDE/>
              <w:autoSpaceDN/>
              <w:adjustRightInd/>
              <w:ind w:left="0"/>
              <w:rPr>
                <w:rFonts w:ascii="Calibri" w:eastAsia="Times New Roman" w:hAnsi="Calibri" w:cs="Calibri"/>
                <w:color w:val="000000"/>
                <w:sz w:val="20"/>
              </w:rPr>
            </w:pPr>
          </w:p>
        </w:tc>
        <w:tc>
          <w:tcPr>
            <w:tcW w:w="4420" w:type="dxa"/>
            <w:noWrap/>
            <w:hideMark/>
          </w:tcPr>
          <w:p w:rsidR="00BC235E" w:rsidRPr="003C0445" w:rsidRDefault="00BC235E" w:rsidP="00BC235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STEM Leadership</w:t>
            </w:r>
          </w:p>
        </w:tc>
        <w:tc>
          <w:tcPr>
            <w:tcW w:w="1000" w:type="dxa"/>
            <w:noWrap/>
            <w:hideMark/>
          </w:tcPr>
          <w:p w:rsidR="00BC235E" w:rsidRPr="003C0445" w:rsidRDefault="00BC235E" w:rsidP="00BC235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BC235E" w:rsidRPr="003C0445" w:rsidRDefault="00BC235E" w:rsidP="00BC235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p>
        </w:tc>
      </w:tr>
    </w:tbl>
    <w:p w:rsidR="008D26A0" w:rsidRDefault="008D26A0" w:rsidP="008D26A0">
      <w:pPr>
        <w:pStyle w:val="ListParagraph"/>
      </w:pPr>
      <w:bookmarkStart w:id="0" w:name="_GoBack"/>
      <w:bookmarkEnd w:id="0"/>
    </w:p>
    <w:p w:rsidR="004547B8" w:rsidRPr="009F441F" w:rsidRDefault="004547B8" w:rsidP="004547B8">
      <w:pPr>
        <w:pStyle w:val="ListParagraph"/>
        <w:numPr>
          <w:ilvl w:val="0"/>
          <w:numId w:val="3"/>
        </w:numPr>
      </w:pPr>
      <w:r w:rsidRPr="009F441F">
        <w:lastRenderedPageBreak/>
        <w:t>Proposed</w:t>
      </w:r>
      <w:r>
        <w:t xml:space="preserve"> listing</w:t>
      </w:r>
      <w:r w:rsidR="008D26A0">
        <w:t xml:space="preserve"> based on separate RMEs</w:t>
      </w:r>
    </w:p>
    <w:p w:rsidR="003C0445" w:rsidRPr="004547B8" w:rsidRDefault="00924090" w:rsidP="004547B8">
      <w:pPr>
        <w:tabs>
          <w:tab w:val="left" w:pos="360"/>
        </w:tabs>
        <w:ind w:left="360" w:hanging="360"/>
      </w:pPr>
      <w:r>
        <w:tab/>
      </w:r>
    </w:p>
    <w:tbl>
      <w:tblPr>
        <w:tblStyle w:val="PlainTable1"/>
        <w:tblW w:w="8980" w:type="dxa"/>
        <w:tblLook w:val="04A0" w:firstRow="1" w:lastRow="0" w:firstColumn="1" w:lastColumn="0" w:noHBand="0" w:noVBand="1"/>
      </w:tblPr>
      <w:tblGrid>
        <w:gridCol w:w="940"/>
        <w:gridCol w:w="4420"/>
        <w:gridCol w:w="1000"/>
        <w:gridCol w:w="2620"/>
      </w:tblGrid>
      <w:tr w:rsidR="003C0445" w:rsidRPr="003C0445" w:rsidTr="003C0445">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CIP code</w:t>
            </w:r>
          </w:p>
        </w:tc>
        <w:tc>
          <w:tcPr>
            <w:tcW w:w="4420" w:type="dxa"/>
            <w:noWrap/>
            <w:hideMark/>
          </w:tcPr>
          <w:p w:rsidR="003C0445" w:rsidRPr="003C0445" w:rsidRDefault="003C0445" w:rsidP="003C0445">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Major/Minor</w:t>
            </w:r>
          </w:p>
        </w:tc>
        <w:tc>
          <w:tcPr>
            <w:tcW w:w="1000" w:type="dxa"/>
            <w:noWrap/>
            <w:hideMark/>
          </w:tcPr>
          <w:p w:rsidR="003C0445" w:rsidRPr="003C0445" w:rsidRDefault="003C0445" w:rsidP="003C0445">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Degree</w:t>
            </w:r>
          </w:p>
        </w:tc>
        <w:tc>
          <w:tcPr>
            <w:tcW w:w="2620" w:type="dxa"/>
            <w:noWrap/>
            <w:hideMark/>
          </w:tcPr>
          <w:p w:rsidR="003C0445" w:rsidRPr="003C0445" w:rsidRDefault="003C0445" w:rsidP="003C0445">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Unit</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49.0102</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Aviation Flight</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AAS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Aviation Management and Flight</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15.0803</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Automotive Technology</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Automotive Technology</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49.0104</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Aviation Management</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Aviation Management and Flight</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47.0609</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Aviation Technologies</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Aviation Technologies</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Airport Management and Planning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Times New Roman" w:eastAsia="Times New Roman" w:hAnsi="Times New Roman"/>
                <w:sz w:val="20"/>
              </w:rPr>
            </w:pP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Aircraft Product Support</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Times New Roman" w:eastAsia="Times New Roman" w:hAnsi="Times New Roman"/>
                <w:sz w:val="20"/>
              </w:rPr>
            </w:pP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Air Traffic Control</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40.0501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BA</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 and Biochemistry</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40.0501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 and Biochemistry</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27.0101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BA</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 and Biochemistry</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13.1311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27.0101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40.0801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Physics</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Physics</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40.0501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 and Biochemistry</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27.0101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27.0101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40.0801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Physics</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Physics</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40.0801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Applied Physics</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Physics</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40.0501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 and Biochemistry</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jc w:val="right"/>
              <w:rPr>
                <w:rFonts w:ascii="Calibri" w:eastAsia="Times New Roman" w:hAnsi="Calibri" w:cs="Calibri"/>
                <w:color w:val="000000"/>
                <w:sz w:val="20"/>
              </w:rPr>
            </w:pPr>
            <w:r w:rsidRPr="003C0445">
              <w:rPr>
                <w:rFonts w:ascii="Calibri" w:eastAsia="Times New Roman" w:hAnsi="Calibri" w:cs="Calibri"/>
                <w:color w:val="000000"/>
                <w:sz w:val="20"/>
              </w:rPr>
              <w:t>27.0101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Chemistry</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Times New Roman" w:eastAsia="Times New Roman" w:hAnsi="Times New Roman"/>
                <w:sz w:val="20"/>
              </w:rPr>
            </w:pP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Physics</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Times New Roman" w:eastAsia="Times New Roman" w:hAnsi="Times New Roman"/>
                <w:sz w:val="20"/>
              </w:rPr>
            </w:pP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Mathematics</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14.0801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and Environmental</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14.0901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14.1001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14.1901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Mechanical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 Engr and Energy Processes</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14.2101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and Mineral Resources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14.0501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Biomedical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College of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14.0501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Biomedical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College of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14.0899</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&amp; Environmental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and Environmental</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14.0801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Civil and Environmental</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14.1001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&amp; Computer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lastRenderedPageBreak/>
              <w:t>14.1901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Mechanical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Mech Engr and Energy Processes</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14.2101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Engineering</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Mining and Mineral Resources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14.1001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&amp; Computer Engineering</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Electrical and Computer Engineering</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14.0101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Engineering Science</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College of Engineering</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662814" w:rsidP="003C0445">
            <w:pPr>
              <w:widowControl/>
              <w:autoSpaceDE/>
              <w:autoSpaceDN/>
              <w:adjustRightInd/>
              <w:ind w:left="0"/>
              <w:rPr>
                <w:rFonts w:ascii="Calibri" w:eastAsia="Times New Roman" w:hAnsi="Calibri" w:cs="Calibri"/>
                <w:color w:val="000000"/>
                <w:sz w:val="20"/>
              </w:rPr>
            </w:pPr>
            <w:r w:rsidRPr="00662814">
              <w:rPr>
                <w:rFonts w:ascii="Calibri" w:eastAsia="Times New Roman" w:hAnsi="Calibri" w:cs="Calibri"/>
                <w:color w:val="000000"/>
                <w:sz w:val="20"/>
              </w:rPr>
              <w:t>15.0303</w:t>
            </w:r>
          </w:p>
        </w:tc>
        <w:tc>
          <w:tcPr>
            <w:tcW w:w="4420" w:type="dxa"/>
            <w:noWrap/>
            <w:hideMark/>
          </w:tcPr>
          <w:p w:rsidR="003C0445" w:rsidRPr="003C0445" w:rsidRDefault="003C0445" w:rsidP="00662814">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 xml:space="preserve">Electronic </w:t>
            </w:r>
            <w:r w:rsidR="00662814">
              <w:rPr>
                <w:rFonts w:ascii="Calibri" w:eastAsia="Times New Roman" w:hAnsi="Calibri" w:cs="Calibri"/>
                <w:color w:val="000000"/>
                <w:sz w:val="20"/>
              </w:rPr>
              <w:t xml:space="preserve">Engineering </w:t>
            </w:r>
            <w:r w:rsidRPr="003C0445">
              <w:rPr>
                <w:rFonts w:ascii="Calibri" w:eastAsia="Times New Roman" w:hAnsi="Calibri" w:cs="Calibri"/>
                <w:color w:val="000000"/>
                <w:sz w:val="20"/>
              </w:rPr>
              <w:t>Technology</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Technology</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662814" w:rsidP="003C0445">
            <w:pPr>
              <w:widowControl/>
              <w:autoSpaceDE/>
              <w:autoSpaceDN/>
              <w:adjustRightInd/>
              <w:ind w:left="0"/>
              <w:rPr>
                <w:rFonts w:ascii="Calibri" w:eastAsia="Times New Roman" w:hAnsi="Calibri" w:cs="Calibri"/>
                <w:color w:val="000000"/>
                <w:sz w:val="20"/>
              </w:rPr>
            </w:pPr>
            <w:r>
              <w:rPr>
                <w:rFonts w:ascii="Calibri" w:eastAsia="Times New Roman" w:hAnsi="Calibri" w:cs="Calibri"/>
                <w:color w:val="000000"/>
                <w:sz w:val="20"/>
              </w:rPr>
              <w:t>15.0612</w:t>
            </w:r>
          </w:p>
        </w:tc>
        <w:tc>
          <w:tcPr>
            <w:tcW w:w="4420" w:type="dxa"/>
            <w:noWrap/>
            <w:hideMark/>
          </w:tcPr>
          <w:p w:rsidR="003C0445" w:rsidRPr="003C0445" w:rsidRDefault="00662814"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Pr>
                <w:rFonts w:ascii="Calibri" w:eastAsia="Times New Roman" w:hAnsi="Calibri" w:cs="Calibri"/>
                <w:color w:val="000000"/>
                <w:sz w:val="20"/>
              </w:rPr>
              <w:t>Industrial Management &amp; Applied Technology</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Technology</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15.0613</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Quality Engineering and Management</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Technology</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STEM Leadership</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11.0701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BA</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11.0701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BS</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11.0701</w:t>
            </w: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MS</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r>
      <w:tr w:rsidR="003C0445" w:rsidRPr="003C0445" w:rsidTr="003C0445">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r w:rsidRPr="003C0445">
              <w:rPr>
                <w:rFonts w:ascii="Calibri" w:eastAsia="Times New Roman" w:hAnsi="Calibri" w:cs="Calibri"/>
                <w:color w:val="000000"/>
                <w:sz w:val="20"/>
              </w:rPr>
              <w:t>11.0701</w:t>
            </w:r>
          </w:p>
        </w:tc>
        <w:tc>
          <w:tcPr>
            <w:tcW w:w="44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c>
          <w:tcPr>
            <w:tcW w:w="100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PHD</w:t>
            </w:r>
          </w:p>
        </w:tc>
        <w:tc>
          <w:tcPr>
            <w:tcW w:w="2620" w:type="dxa"/>
            <w:noWrap/>
            <w:hideMark/>
          </w:tcPr>
          <w:p w:rsidR="003C0445" w:rsidRPr="003C0445" w:rsidRDefault="003C0445" w:rsidP="003C0445">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r>
      <w:tr w:rsidR="003C0445" w:rsidRPr="003C0445" w:rsidTr="003C0445">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3C0445" w:rsidRPr="003C0445" w:rsidRDefault="003C0445" w:rsidP="003C0445">
            <w:pPr>
              <w:widowControl/>
              <w:autoSpaceDE/>
              <w:autoSpaceDN/>
              <w:adjustRightInd/>
              <w:ind w:left="0"/>
              <w:rPr>
                <w:rFonts w:ascii="Calibri" w:eastAsia="Times New Roman" w:hAnsi="Calibri" w:cs="Calibri"/>
                <w:color w:val="000000"/>
                <w:sz w:val="20"/>
              </w:rPr>
            </w:pPr>
          </w:p>
        </w:tc>
        <w:tc>
          <w:tcPr>
            <w:tcW w:w="44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Computer Science</w:t>
            </w:r>
          </w:p>
        </w:tc>
        <w:tc>
          <w:tcPr>
            <w:tcW w:w="100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r w:rsidRPr="003C0445">
              <w:rPr>
                <w:rFonts w:ascii="Calibri" w:eastAsia="Times New Roman" w:hAnsi="Calibri" w:cs="Calibri"/>
                <w:color w:val="000000"/>
                <w:sz w:val="20"/>
              </w:rPr>
              <w:t>Minor</w:t>
            </w:r>
          </w:p>
        </w:tc>
        <w:tc>
          <w:tcPr>
            <w:tcW w:w="2620" w:type="dxa"/>
            <w:noWrap/>
            <w:hideMark/>
          </w:tcPr>
          <w:p w:rsidR="003C0445" w:rsidRPr="003C0445" w:rsidRDefault="003C0445" w:rsidP="003C0445">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rPr>
            </w:pPr>
          </w:p>
        </w:tc>
      </w:tr>
    </w:tbl>
    <w:p w:rsidR="000E11CE" w:rsidRPr="004547B8" w:rsidRDefault="000E11CE" w:rsidP="004547B8">
      <w:pPr>
        <w:tabs>
          <w:tab w:val="left" w:pos="360"/>
        </w:tabs>
        <w:ind w:left="360" w:hanging="360"/>
      </w:pPr>
    </w:p>
    <w:p w:rsidR="006E2CAB" w:rsidRPr="004547B8" w:rsidRDefault="006E2CAB"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Reason for proposed action</w:t>
      </w:r>
    </w:p>
    <w:p w:rsidR="005001A2" w:rsidRPr="004547B8" w:rsidRDefault="005001A2" w:rsidP="004547B8">
      <w:pPr>
        <w:tabs>
          <w:tab w:val="left" w:pos="360"/>
        </w:tabs>
        <w:ind w:left="360" w:hanging="360"/>
      </w:pPr>
    </w:p>
    <w:p w:rsidR="0053665E" w:rsidRDefault="000E11CE" w:rsidP="00871A63">
      <w:r>
        <w:t>This action is in response t</w:t>
      </w:r>
      <w:r w:rsidR="000451AA">
        <w:t>o</w:t>
      </w:r>
      <w:r>
        <w:t xml:space="preserve"> the Financial Sustainability Plan approved by the SIU Board of Trustees in July 2017.   In this plan, the reduction</w:t>
      </w:r>
      <w:r w:rsidR="00A9331D">
        <w:t>/merger</w:t>
      </w:r>
      <w:r>
        <w:t xml:space="preserve"> of the College of Science was proposed through the transferring of units in the College of Science into the Colleges of Agricultural Sciences and Engineering. </w:t>
      </w:r>
      <w:r w:rsidR="0020697C">
        <w:t xml:space="preserve">  In a separate RME under review, academic units from the College of Science are administratively transferred to these colleges.  The academic units proposed for administrative transfer into the College of Engineering are </w:t>
      </w:r>
      <w:r w:rsidR="004520B4">
        <w:t xml:space="preserve">the Departments of </w:t>
      </w:r>
      <w:r w:rsidR="0020697C">
        <w:t>Computer Science, Physics, Mathematics, and Chemistry and Biochemistry.</w:t>
      </w:r>
    </w:p>
    <w:p w:rsidR="008D26A0" w:rsidRDefault="008D26A0" w:rsidP="00871A63"/>
    <w:p w:rsidR="0020697C" w:rsidRDefault="008D26A0" w:rsidP="0020697C">
      <w:r>
        <w:t>In a separate RME</w:t>
      </w:r>
      <w:r w:rsidR="0020697C">
        <w:t xml:space="preserve"> under review</w:t>
      </w:r>
      <w:r>
        <w:t>, the name of the College of Applied Arts and Sciences</w:t>
      </w:r>
      <w:r w:rsidR="0020697C">
        <w:t xml:space="preserve"> is changing </w:t>
      </w:r>
      <w:r>
        <w:t xml:space="preserve">to the College of Health Services and Human Science.  </w:t>
      </w:r>
      <w:r w:rsidR="0020697C">
        <w:t>Because of this shift in focus and the proposed renaming, the Departments of Aviation Management and Flight, Aviation Technologies and Automotive Technology are not well-aligned with the renamed College of Health Services and Human Sciences.  This independent RME for the name change includes administratively transferring these units to the College of Engineering.</w:t>
      </w:r>
    </w:p>
    <w:p w:rsidR="004520B4" w:rsidRDefault="004520B4" w:rsidP="0020697C"/>
    <w:p w:rsidR="004520B4" w:rsidRDefault="004520B4" w:rsidP="0020697C">
      <w:r>
        <w:t>With these new units, the College of Engineering has a more complex inventory of academic units.  The proposed name change reflects this.</w:t>
      </w:r>
    </w:p>
    <w:p w:rsidR="0020697C" w:rsidRDefault="0020697C" w:rsidP="0020697C"/>
    <w:p w:rsidR="0053665E" w:rsidRPr="004547B8" w:rsidRDefault="00670A13" w:rsidP="004547B8">
      <w:pPr>
        <w:pStyle w:val="ListParagraph"/>
        <w:numPr>
          <w:ilvl w:val="0"/>
          <w:numId w:val="2"/>
        </w:numPr>
        <w:tabs>
          <w:tab w:val="left" w:pos="360"/>
        </w:tabs>
        <w:ind w:left="360"/>
        <w:rPr>
          <w:rStyle w:val="Hyperlink"/>
          <w:color w:val="auto"/>
          <w:u w:val="none"/>
        </w:rPr>
      </w:pPr>
      <w:hyperlink r:id="rId9" w:tooltip="Please contact SIU Extended Campus prior to completing the RME if you are planning an online program" w:history="1">
        <w:r w:rsidR="0053665E" w:rsidRPr="004547B8">
          <w:rPr>
            <w:rStyle w:val="Hyperlink"/>
            <w:color w:val="auto"/>
            <w:u w:val="none"/>
          </w:rPr>
          <w:t>Program delivery mode</w:t>
        </w:r>
      </w:hyperlink>
    </w:p>
    <w:p w:rsidR="003309C7" w:rsidRPr="004547B8" w:rsidRDefault="003309C7" w:rsidP="004547B8">
      <w:pPr>
        <w:tabs>
          <w:tab w:val="left" w:pos="360"/>
        </w:tabs>
        <w:ind w:left="360" w:hanging="360"/>
      </w:pPr>
    </w:p>
    <w:p w:rsidR="0053665E" w:rsidRPr="004547B8" w:rsidRDefault="00924090" w:rsidP="006E2CAB">
      <w:r>
        <w:t>Same as current delivery mode.</w:t>
      </w:r>
    </w:p>
    <w:p w:rsidR="004547B8" w:rsidRDefault="004547B8" w:rsidP="004547B8">
      <w:pPr>
        <w:tabs>
          <w:tab w:val="left" w:pos="360"/>
        </w:tabs>
        <w:ind w:left="360" w:hanging="360"/>
      </w:pPr>
    </w:p>
    <w:p w:rsidR="0046239A" w:rsidRDefault="0046239A" w:rsidP="004547B8">
      <w:pPr>
        <w:tabs>
          <w:tab w:val="left" w:pos="360"/>
        </w:tabs>
        <w:ind w:left="360" w:hanging="360"/>
      </w:pPr>
    </w:p>
    <w:p w:rsidR="0046239A" w:rsidRDefault="0046239A"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lastRenderedPageBreak/>
        <w:t>Anticipated budgetary effects</w:t>
      </w:r>
    </w:p>
    <w:p w:rsidR="005001A2" w:rsidRPr="004547B8" w:rsidRDefault="005001A2" w:rsidP="004547B8">
      <w:pPr>
        <w:tabs>
          <w:tab w:val="left" w:pos="360"/>
        </w:tabs>
        <w:ind w:left="360" w:hanging="360"/>
      </w:pPr>
    </w:p>
    <w:p w:rsidR="00F643C0" w:rsidRDefault="004520B4" w:rsidP="00F643C0">
      <w:r>
        <w:t xml:space="preserve">There will be costs associated with the marketing of the renamed college (although it should be noted that marketing costs for the existing college would already be budgeted, so we anticipate these costs will be minimal) as well as managing the increased size of the college.  This will be partially off-set by the reduction of the administrative costs associate with the College of Science Dean’s office.  Opportunities for future strategic curricular changes and efficiencies are also possible.  </w:t>
      </w:r>
      <w:r w:rsidR="00F643C0" w:rsidRPr="00740605">
        <w:t>Budget lines, state and local accounts, and foundation accounts will move with the transferred academic units.</w:t>
      </w:r>
    </w:p>
    <w:p w:rsidR="004547B8" w:rsidRPr="004547B8" w:rsidRDefault="00924090" w:rsidP="000451AA">
      <w:r>
        <w:t xml:space="preserve"> </w:t>
      </w:r>
    </w:p>
    <w:p w:rsidR="005001A2" w:rsidRDefault="00EB1613" w:rsidP="004547B8">
      <w:pPr>
        <w:pStyle w:val="ListParagraph"/>
        <w:numPr>
          <w:ilvl w:val="0"/>
          <w:numId w:val="2"/>
        </w:numPr>
        <w:tabs>
          <w:tab w:val="left" w:pos="360"/>
        </w:tabs>
        <w:ind w:left="360"/>
      </w:pPr>
      <w:r w:rsidRPr="004547B8">
        <w:t>Arrangements to be made for (a) affected faculty, staff and students; and (b) affected equipment and physical facilities</w:t>
      </w:r>
    </w:p>
    <w:p w:rsidR="0046239A" w:rsidRDefault="0046239A" w:rsidP="0046239A">
      <w:pPr>
        <w:pStyle w:val="ListParagraph"/>
        <w:tabs>
          <w:tab w:val="left" w:pos="360"/>
        </w:tabs>
        <w:ind w:left="360"/>
      </w:pPr>
    </w:p>
    <w:p w:rsidR="0046239A" w:rsidRPr="004547B8" w:rsidRDefault="0046239A" w:rsidP="0046239A">
      <w:pPr>
        <w:pStyle w:val="ListParagraph"/>
        <w:tabs>
          <w:tab w:val="left" w:pos="360"/>
        </w:tabs>
        <w:ind w:left="360"/>
      </w:pPr>
      <w:r>
        <w:t>There is no change in faculty, staff, students, equipment or physical facilities. Please see separate RMEs regarding administrative transfer of academic units into the College of Engineering.</w:t>
      </w:r>
    </w:p>
    <w:p w:rsidR="00A14FB8" w:rsidRPr="004547B8" w:rsidRDefault="00A14F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Will other educational units, curricula, or degrees be affected by this action</w:t>
      </w:r>
      <w:r w:rsidR="00D23D15" w:rsidRPr="004547B8">
        <w:t>?</w:t>
      </w:r>
    </w:p>
    <w:p w:rsidR="00D23D15" w:rsidRPr="004547B8" w:rsidRDefault="00D23D15" w:rsidP="004547B8">
      <w:pPr>
        <w:tabs>
          <w:tab w:val="left" w:pos="360"/>
        </w:tabs>
        <w:ind w:left="360" w:hanging="360"/>
      </w:pPr>
    </w:p>
    <w:p w:rsidR="004520B4" w:rsidRDefault="004520B4" w:rsidP="004520B4">
      <w:pPr>
        <w:pStyle w:val="ListParagraph"/>
        <w:ind w:left="360"/>
      </w:pPr>
      <w:r>
        <w:t>The plan has no direct effect on other educational units, or on the existing</w:t>
      </w:r>
      <w:r w:rsidR="00F643C0">
        <w:t xml:space="preserve"> curriculum</w:t>
      </w:r>
      <w:r>
        <w:t xml:space="preserve"> degree programs.  In general, the renaming and administrative transfer of units should build on the existing collaboration between the units, and position the colleges for future innovation in curriculum and research.  Academic deans are expected to present this RME to their College, and to solicit and report faculty input.</w:t>
      </w:r>
    </w:p>
    <w:p w:rsidR="004520B4" w:rsidRPr="00AC35BC" w:rsidRDefault="004520B4" w:rsidP="004520B4">
      <w:pPr>
        <w:pStyle w:val="ListParagraph"/>
      </w:pPr>
    </w:p>
    <w:p w:rsidR="007A262D" w:rsidRPr="004547B8" w:rsidRDefault="007A262D" w:rsidP="004547B8">
      <w:pPr>
        <w:pStyle w:val="ListParagraph"/>
        <w:numPr>
          <w:ilvl w:val="0"/>
          <w:numId w:val="2"/>
        </w:numPr>
        <w:tabs>
          <w:tab w:val="left" w:pos="360"/>
        </w:tabs>
        <w:ind w:left="360"/>
      </w:pPr>
      <w:r w:rsidRPr="004547B8">
        <w:t>Assessment of Student Learning Outcomes</w:t>
      </w:r>
    </w:p>
    <w:p w:rsidR="007A262D" w:rsidRPr="004547B8" w:rsidRDefault="007A262D" w:rsidP="004547B8">
      <w:pPr>
        <w:tabs>
          <w:tab w:val="left" w:pos="360"/>
        </w:tabs>
        <w:ind w:left="360" w:hanging="360"/>
      </w:pPr>
    </w:p>
    <w:p w:rsidR="003309C7" w:rsidRPr="00AC35BC" w:rsidRDefault="00AC35BC" w:rsidP="00AC35BC">
      <w:r>
        <w:t>This only applies to new programs.   All current assessment activities will remain in place.</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Catalog copy to be deleted or added</w:t>
      </w:r>
    </w:p>
    <w:p w:rsidR="00061FFA" w:rsidRDefault="00061FFA" w:rsidP="00AC35BC"/>
    <w:p w:rsidR="005001A2" w:rsidRDefault="00AC35BC" w:rsidP="00AC35BC">
      <w:r>
        <w:t xml:space="preserve">Will be provided </w:t>
      </w:r>
      <w:r w:rsidR="00871A63">
        <w:t>once the approval is completed.</w:t>
      </w:r>
    </w:p>
    <w:p w:rsidR="004520B4" w:rsidRDefault="004520B4" w:rsidP="00AC35BC"/>
    <w:p w:rsidR="005001A2" w:rsidRPr="004547B8" w:rsidRDefault="00EB1613" w:rsidP="004547B8">
      <w:pPr>
        <w:pStyle w:val="ListParagraph"/>
        <w:numPr>
          <w:ilvl w:val="0"/>
          <w:numId w:val="2"/>
        </w:numPr>
        <w:tabs>
          <w:tab w:val="left" w:pos="360"/>
        </w:tabs>
        <w:ind w:left="360"/>
      </w:pPr>
      <w:r w:rsidRPr="004547B8">
        <w:t>The requested effective date of implementation</w:t>
      </w:r>
    </w:p>
    <w:p w:rsidR="005001A2" w:rsidRPr="004547B8" w:rsidRDefault="005001A2" w:rsidP="004547B8">
      <w:pPr>
        <w:tabs>
          <w:tab w:val="left" w:pos="360"/>
        </w:tabs>
        <w:ind w:left="360" w:hanging="360"/>
      </w:pPr>
    </w:p>
    <w:p w:rsidR="00566AF7" w:rsidRDefault="00871A63" w:rsidP="00871A63">
      <w:r>
        <w:t>July 1, 2018</w:t>
      </w:r>
    </w:p>
    <w:p w:rsidR="0046239A" w:rsidRDefault="0046239A" w:rsidP="00871A63"/>
    <w:p w:rsidR="0046239A" w:rsidRDefault="0046239A" w:rsidP="00871A63"/>
    <w:p w:rsidR="0046239A" w:rsidRDefault="0046239A" w:rsidP="00871A63"/>
    <w:p w:rsidR="0046239A" w:rsidRDefault="0046239A" w:rsidP="00871A63"/>
    <w:p w:rsidR="0046239A" w:rsidRDefault="0046239A" w:rsidP="00871A63"/>
    <w:p w:rsidR="0046239A" w:rsidRDefault="0046239A" w:rsidP="00871A63"/>
    <w:p w:rsidR="0046239A" w:rsidRDefault="0046239A" w:rsidP="00871A63"/>
    <w:p w:rsidR="0046239A" w:rsidRDefault="0046239A" w:rsidP="00871A63"/>
    <w:p w:rsidR="0046239A" w:rsidRDefault="0046239A" w:rsidP="00871A63"/>
    <w:p w:rsidR="0046239A" w:rsidRPr="004547B8" w:rsidRDefault="0046239A" w:rsidP="00871A63"/>
    <w:p w:rsidR="003309C7" w:rsidRPr="004547B8" w:rsidRDefault="003309C7" w:rsidP="004547B8">
      <w:pPr>
        <w:tabs>
          <w:tab w:val="left" w:pos="360"/>
        </w:tabs>
        <w:ind w:left="360" w:hanging="360"/>
        <w:rPr>
          <w:color w:val="C00000"/>
        </w:rPr>
      </w:pPr>
    </w:p>
    <w:p w:rsidR="00A9492B" w:rsidRPr="004547B8" w:rsidRDefault="003B66A5" w:rsidP="004547B8">
      <w:pPr>
        <w:pStyle w:val="ListParagraph"/>
        <w:numPr>
          <w:ilvl w:val="0"/>
          <w:numId w:val="2"/>
        </w:numPr>
        <w:tabs>
          <w:tab w:val="left" w:pos="360"/>
        </w:tabs>
        <w:ind w:left="360"/>
      </w:pPr>
      <w:r w:rsidRPr="004547B8">
        <w:t>A</w:t>
      </w:r>
      <w:r w:rsidR="00A9492B" w:rsidRPr="004547B8">
        <w:t>pproval signature</w:t>
      </w:r>
      <w:r w:rsidR="00A535CB" w:rsidRPr="004547B8">
        <w:t>s</w:t>
      </w:r>
      <w:r w:rsidRPr="004547B8">
        <w:t xml:space="preserve"> to submit </w:t>
      </w:r>
      <w:r w:rsidR="00BD53A8">
        <w:t>RME for processing.</w:t>
      </w:r>
    </w:p>
    <w:p w:rsidR="00A9492B" w:rsidRDefault="00A9492B" w:rsidP="003309C7">
      <w:r>
        <w:tab/>
      </w:r>
      <w:r>
        <w:tab/>
      </w:r>
    </w:p>
    <w:p w:rsidR="003309C7" w:rsidRDefault="003309C7" w:rsidP="003309C7">
      <w:pPr>
        <w:rPr>
          <w:color w:val="C00000"/>
        </w:rPr>
      </w:pPr>
    </w:p>
    <w:p w:rsidR="00871A63" w:rsidRDefault="00670A13" w:rsidP="00871A63">
      <w:sdt>
        <w:sdtPr>
          <w:rPr>
            <w:sz w:val="40"/>
            <w:szCs w:val="40"/>
          </w:rPr>
          <w:id w:val="-980772065"/>
          <w14:checkbox>
            <w14:checked w14:val="0"/>
            <w14:checkedState w14:val="2612" w14:font="MS Gothic"/>
            <w14:uncheckedState w14:val="2610" w14:font="MS Gothic"/>
          </w14:checkbox>
        </w:sdtPr>
        <w:sdtEndPr/>
        <w:sdtContent>
          <w:r w:rsidR="004520B4">
            <w:rPr>
              <w:rFonts w:ascii="MS Gothic" w:eastAsia="MS Gothic" w:hAnsi="MS Gothic" w:hint="eastAsia"/>
              <w:sz w:val="40"/>
              <w:szCs w:val="40"/>
            </w:rPr>
            <w:t>☐</w:t>
          </w:r>
        </w:sdtContent>
      </w:sdt>
      <w:r w:rsidR="00871A63">
        <w:t xml:space="preserve">Approve    </w:t>
      </w:r>
      <w:sdt>
        <w:sdtPr>
          <w:rPr>
            <w:sz w:val="40"/>
            <w:szCs w:val="40"/>
          </w:rPr>
          <w:id w:val="1635757501"/>
          <w14:checkbox>
            <w14:checked w14:val="0"/>
            <w14:checkedState w14:val="2612" w14:font="MS Gothic"/>
            <w14:uncheckedState w14:val="2610" w14:font="MS Gothic"/>
          </w14:checkbox>
        </w:sdtPr>
        <w:sdtEndPr/>
        <w:sdtContent>
          <w:r w:rsidR="00871A63">
            <w:rPr>
              <w:rFonts w:ascii="MS Gothic" w:eastAsia="MS Gothic" w:hAnsi="MS Gothic" w:hint="eastAsia"/>
              <w:sz w:val="40"/>
              <w:szCs w:val="40"/>
            </w:rPr>
            <w:t>☐</w:t>
          </w:r>
        </w:sdtContent>
      </w:sdt>
      <w:r w:rsidR="00871A63">
        <w:t xml:space="preserve">Disapprove   </w:t>
      </w:r>
    </w:p>
    <w:p w:rsidR="00871A63" w:rsidRDefault="00871A63" w:rsidP="00871A63"/>
    <w:p w:rsidR="00871A63" w:rsidRDefault="00871A63" w:rsidP="00871A63"/>
    <w:p w:rsidR="00871A63" w:rsidRDefault="00871A63" w:rsidP="00871A63">
      <w:pPr>
        <w:pBdr>
          <w:bottom w:val="single" w:sz="12" w:space="1" w:color="auto"/>
        </w:pBdr>
      </w:pPr>
    </w:p>
    <w:p w:rsidR="00871A63" w:rsidRDefault="00871A63" w:rsidP="00871A63">
      <w:r>
        <w:t xml:space="preserve">Signature, Dean of College of </w:t>
      </w:r>
      <w:r w:rsidR="0000754D">
        <w:t>Engineering</w:t>
      </w:r>
      <w:r>
        <w:tab/>
      </w:r>
      <w:r>
        <w:tab/>
      </w:r>
      <w:r>
        <w:tab/>
      </w:r>
      <w:r>
        <w:tab/>
      </w:r>
      <w:r>
        <w:tab/>
        <w:t>Date</w:t>
      </w:r>
    </w:p>
    <w:p w:rsidR="00871A63" w:rsidRDefault="00871A63" w:rsidP="00871A63"/>
    <w:p w:rsidR="004520B4" w:rsidRDefault="004520B4" w:rsidP="004520B4">
      <w:r>
        <w:tab/>
      </w:r>
    </w:p>
    <w:p w:rsidR="004520B4" w:rsidRDefault="004520B4" w:rsidP="004520B4">
      <w:pPr>
        <w:rPr>
          <w:color w:val="C00000"/>
        </w:rPr>
      </w:pPr>
    </w:p>
    <w:p w:rsidR="004520B4" w:rsidRDefault="00670A13" w:rsidP="004520B4">
      <w:sdt>
        <w:sdtPr>
          <w:rPr>
            <w:sz w:val="40"/>
            <w:szCs w:val="40"/>
          </w:rPr>
          <w:id w:val="114181784"/>
          <w14:checkbox>
            <w14:checked w14:val="0"/>
            <w14:checkedState w14:val="2612" w14:font="MS Gothic"/>
            <w14:uncheckedState w14:val="2610" w14:font="MS Gothic"/>
          </w14:checkbox>
        </w:sdtPr>
        <w:sdtEndPr/>
        <w:sdtContent>
          <w:r w:rsidR="004520B4">
            <w:rPr>
              <w:rFonts w:ascii="MS Gothic" w:eastAsia="MS Gothic" w:hAnsi="MS Gothic" w:hint="eastAsia"/>
              <w:sz w:val="40"/>
              <w:szCs w:val="40"/>
            </w:rPr>
            <w:t>☐</w:t>
          </w:r>
        </w:sdtContent>
      </w:sdt>
      <w:r w:rsidR="004520B4">
        <w:t xml:space="preserve">Approve    </w:t>
      </w:r>
      <w:sdt>
        <w:sdtPr>
          <w:rPr>
            <w:sz w:val="40"/>
            <w:szCs w:val="40"/>
          </w:rPr>
          <w:id w:val="-1893647605"/>
          <w14:checkbox>
            <w14:checked w14:val="0"/>
            <w14:checkedState w14:val="2612" w14:font="MS Gothic"/>
            <w14:uncheckedState w14:val="2610" w14:font="MS Gothic"/>
          </w14:checkbox>
        </w:sdtPr>
        <w:sdtEndPr/>
        <w:sdtContent>
          <w:r w:rsidR="004520B4">
            <w:rPr>
              <w:rFonts w:ascii="MS Gothic" w:eastAsia="MS Gothic" w:hAnsi="MS Gothic" w:hint="eastAsia"/>
              <w:sz w:val="40"/>
              <w:szCs w:val="40"/>
            </w:rPr>
            <w:t>☐</w:t>
          </w:r>
        </w:sdtContent>
      </w:sdt>
      <w:r w:rsidR="004520B4">
        <w:t xml:space="preserve">Disapprove   </w:t>
      </w:r>
    </w:p>
    <w:p w:rsidR="004520B4" w:rsidRDefault="004520B4" w:rsidP="004520B4"/>
    <w:p w:rsidR="004520B4" w:rsidRDefault="004520B4" w:rsidP="004520B4"/>
    <w:p w:rsidR="004520B4" w:rsidRDefault="004520B4" w:rsidP="004520B4">
      <w:pPr>
        <w:pBdr>
          <w:bottom w:val="single" w:sz="12" w:space="1" w:color="auto"/>
        </w:pBdr>
      </w:pPr>
    </w:p>
    <w:p w:rsidR="004520B4" w:rsidRDefault="004520B4" w:rsidP="004520B4">
      <w:r>
        <w:t>Signature, Dean of College of Applied Sciences and Arts</w:t>
      </w:r>
      <w:r>
        <w:tab/>
      </w:r>
      <w:r>
        <w:tab/>
      </w:r>
      <w:r>
        <w:tab/>
        <w:t>Date</w:t>
      </w:r>
    </w:p>
    <w:p w:rsidR="004520B4" w:rsidRDefault="004520B4" w:rsidP="004520B4">
      <w:r>
        <w:tab/>
      </w:r>
      <w:r>
        <w:tab/>
      </w:r>
    </w:p>
    <w:p w:rsidR="004520B4" w:rsidRDefault="004520B4" w:rsidP="004520B4">
      <w:pPr>
        <w:rPr>
          <w:color w:val="C00000"/>
        </w:rPr>
      </w:pPr>
    </w:p>
    <w:p w:rsidR="004520B4" w:rsidRDefault="00670A13" w:rsidP="004520B4">
      <w:sdt>
        <w:sdtPr>
          <w:rPr>
            <w:sz w:val="40"/>
            <w:szCs w:val="40"/>
          </w:rPr>
          <w:id w:val="-447773241"/>
          <w14:checkbox>
            <w14:checked w14:val="0"/>
            <w14:checkedState w14:val="2612" w14:font="MS Gothic"/>
            <w14:uncheckedState w14:val="2610" w14:font="MS Gothic"/>
          </w14:checkbox>
        </w:sdtPr>
        <w:sdtEndPr/>
        <w:sdtContent>
          <w:r w:rsidR="004520B4">
            <w:rPr>
              <w:rFonts w:ascii="MS Gothic" w:eastAsia="MS Gothic" w:hAnsi="MS Gothic" w:hint="eastAsia"/>
              <w:sz w:val="40"/>
              <w:szCs w:val="40"/>
            </w:rPr>
            <w:t>☐</w:t>
          </w:r>
        </w:sdtContent>
      </w:sdt>
      <w:r w:rsidR="004520B4">
        <w:t xml:space="preserve">Approve    </w:t>
      </w:r>
      <w:sdt>
        <w:sdtPr>
          <w:rPr>
            <w:sz w:val="40"/>
            <w:szCs w:val="40"/>
          </w:rPr>
          <w:id w:val="-1995863601"/>
          <w14:checkbox>
            <w14:checked w14:val="0"/>
            <w14:checkedState w14:val="2612" w14:font="MS Gothic"/>
            <w14:uncheckedState w14:val="2610" w14:font="MS Gothic"/>
          </w14:checkbox>
        </w:sdtPr>
        <w:sdtEndPr/>
        <w:sdtContent>
          <w:r w:rsidR="004520B4">
            <w:rPr>
              <w:rFonts w:ascii="MS Gothic" w:eastAsia="MS Gothic" w:hAnsi="MS Gothic" w:hint="eastAsia"/>
              <w:sz w:val="40"/>
              <w:szCs w:val="40"/>
            </w:rPr>
            <w:t>☐</w:t>
          </w:r>
        </w:sdtContent>
      </w:sdt>
      <w:r w:rsidR="004520B4">
        <w:t xml:space="preserve">Disapprove   </w:t>
      </w:r>
    </w:p>
    <w:p w:rsidR="004520B4" w:rsidRDefault="004520B4" w:rsidP="004520B4"/>
    <w:p w:rsidR="004520B4" w:rsidRDefault="004520B4" w:rsidP="004520B4"/>
    <w:p w:rsidR="004520B4" w:rsidRDefault="004520B4" w:rsidP="004520B4">
      <w:pPr>
        <w:pBdr>
          <w:bottom w:val="single" w:sz="12" w:space="1" w:color="auto"/>
        </w:pBdr>
      </w:pPr>
    </w:p>
    <w:p w:rsidR="004520B4" w:rsidRDefault="004520B4" w:rsidP="004520B4">
      <w:r>
        <w:t>Signature, Dean of College of Science</w:t>
      </w:r>
      <w:r>
        <w:tab/>
      </w:r>
      <w:r>
        <w:tab/>
      </w:r>
      <w:r>
        <w:tab/>
      </w:r>
      <w:r>
        <w:tab/>
      </w:r>
      <w:r>
        <w:tab/>
      </w:r>
      <w:r>
        <w:tab/>
        <w:t>Date</w:t>
      </w:r>
    </w:p>
    <w:p w:rsidR="004520B4" w:rsidRDefault="004520B4" w:rsidP="00225462"/>
    <w:p w:rsidR="004520B4" w:rsidRDefault="004520B4" w:rsidP="00225462"/>
    <w:p w:rsidR="004520B4" w:rsidRDefault="004520B4" w:rsidP="00225462"/>
    <w:p w:rsidR="00F81B88" w:rsidRPr="00F81B88" w:rsidRDefault="00225462" w:rsidP="00225462">
      <w:r>
        <w:t xml:space="preserve">Submit signed forms to the Associate Provost for Academic Program, Room 15 Anthony Hall, MC 4305.  For assistance, please contact </w:t>
      </w:r>
      <w:hyperlink r:id="rId10" w:history="1">
        <w:r w:rsidRPr="00C57B97">
          <w:rPr>
            <w:rStyle w:val="Hyperlink"/>
          </w:rPr>
          <w:t>apap@siu.edu</w:t>
        </w:r>
      </w:hyperlink>
      <w:r>
        <w:t xml:space="preserve"> or call Ruth O’Rourke at 3-7654,</w:t>
      </w:r>
    </w:p>
    <w:sectPr w:rsidR="00F81B88" w:rsidRPr="00F81B88" w:rsidSect="009C60D6">
      <w:headerReference w:type="default" r:id="rId11"/>
      <w:footerReference w:type="default" r:id="rId12"/>
      <w:headerReference w:type="first" r:id="rId13"/>
      <w:type w:val="continuous"/>
      <w:pgSz w:w="12240" w:h="15840"/>
      <w:pgMar w:top="1152" w:right="1080" w:bottom="72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0A13" w:rsidRDefault="00670A13" w:rsidP="00504746">
      <w:r>
        <w:separator/>
      </w:r>
    </w:p>
  </w:endnote>
  <w:endnote w:type="continuationSeparator" w:id="0">
    <w:p w:rsidR="00670A13" w:rsidRDefault="00670A13" w:rsidP="0050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9907593"/>
      <w:docPartObj>
        <w:docPartGallery w:val="Page Numbers (Bottom of Page)"/>
        <w:docPartUnique/>
      </w:docPartObj>
    </w:sdtPr>
    <w:sdtEndPr>
      <w:rPr>
        <w:noProof/>
      </w:rPr>
    </w:sdtEndPr>
    <w:sdtContent>
      <w:p w:rsidR="00865E3B" w:rsidRDefault="00865E3B">
        <w:pPr>
          <w:pStyle w:val="Footer"/>
          <w:jc w:val="right"/>
        </w:pPr>
        <w:r>
          <w:t xml:space="preserve">p. </w:t>
        </w:r>
        <w:r>
          <w:fldChar w:fldCharType="begin"/>
        </w:r>
        <w:r>
          <w:instrText xml:space="preserve"> PAGE   \* MERGEFORMAT </w:instrText>
        </w:r>
        <w:r>
          <w:fldChar w:fldCharType="separate"/>
        </w:r>
        <w:r w:rsidR="00BC235E">
          <w:rPr>
            <w:noProof/>
          </w:rPr>
          <w:t>2</w:t>
        </w:r>
        <w:r>
          <w:rPr>
            <w:noProof/>
          </w:rPr>
          <w:fldChar w:fldCharType="end"/>
        </w:r>
      </w:p>
    </w:sdtContent>
  </w:sdt>
  <w:p w:rsidR="00865E3B" w:rsidRDefault="00865E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0A13" w:rsidRDefault="00670A13" w:rsidP="00504746">
      <w:r>
        <w:separator/>
      </w:r>
    </w:p>
  </w:footnote>
  <w:footnote w:type="continuationSeparator" w:id="0">
    <w:p w:rsidR="00670A13" w:rsidRDefault="00670A13" w:rsidP="00504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5E3B" w:rsidRPr="009F441F" w:rsidRDefault="00865E3B" w:rsidP="00623776">
    <w:pPr>
      <w:pBdr>
        <w:bottom w:val="single" w:sz="4" w:space="1" w:color="auto"/>
      </w:pBdr>
    </w:pPr>
    <w:r>
      <w:t xml:space="preserve">PROPOSED ADDITION/ABOLITION, RE-ALLOCATION, OR RE-ESTABLISHMENT OF AN EDUCATIONAL UNIT, CURRICULUM, OR DEGREE IN THE COLLEGE OF </w:t>
    </w:r>
    <w:r w:rsidR="00E63E1A">
      <w:t>ENGINEERING</w:t>
    </w:r>
  </w:p>
  <w:p w:rsidR="00865E3B" w:rsidRDefault="00865E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5E3B" w:rsidRDefault="00865E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45228"/>
    <w:multiLevelType w:val="hybridMultilevel"/>
    <w:tmpl w:val="F7669A36"/>
    <w:lvl w:ilvl="0" w:tplc="221046EA">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F1590"/>
    <w:multiLevelType w:val="hybridMultilevel"/>
    <w:tmpl w:val="8CEA6A24"/>
    <w:lvl w:ilvl="0" w:tplc="663A5A7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719406FA"/>
    <w:multiLevelType w:val="hybridMultilevel"/>
    <w:tmpl w:val="A9FC99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D15"/>
    <w:rsid w:val="0000754D"/>
    <w:rsid w:val="000123E2"/>
    <w:rsid w:val="000222AC"/>
    <w:rsid w:val="0004232B"/>
    <w:rsid w:val="000451AA"/>
    <w:rsid w:val="00061FFA"/>
    <w:rsid w:val="00064C74"/>
    <w:rsid w:val="000A3813"/>
    <w:rsid w:val="000E11CE"/>
    <w:rsid w:val="00143CAB"/>
    <w:rsid w:val="00150C7E"/>
    <w:rsid w:val="00157055"/>
    <w:rsid w:val="00174C52"/>
    <w:rsid w:val="001A10D0"/>
    <w:rsid w:val="001B0634"/>
    <w:rsid w:val="001B19AA"/>
    <w:rsid w:val="001B5E81"/>
    <w:rsid w:val="0020697C"/>
    <w:rsid w:val="00207002"/>
    <w:rsid w:val="00210238"/>
    <w:rsid w:val="00225462"/>
    <w:rsid w:val="002E708E"/>
    <w:rsid w:val="00310246"/>
    <w:rsid w:val="00313E0A"/>
    <w:rsid w:val="003309C7"/>
    <w:rsid w:val="00371714"/>
    <w:rsid w:val="00390F2C"/>
    <w:rsid w:val="003922C5"/>
    <w:rsid w:val="003B66A5"/>
    <w:rsid w:val="003C0445"/>
    <w:rsid w:val="004077C9"/>
    <w:rsid w:val="0042096A"/>
    <w:rsid w:val="00421F4B"/>
    <w:rsid w:val="0042703B"/>
    <w:rsid w:val="004520B4"/>
    <w:rsid w:val="004547B8"/>
    <w:rsid w:val="004564D8"/>
    <w:rsid w:val="0045659D"/>
    <w:rsid w:val="0046239A"/>
    <w:rsid w:val="00462E57"/>
    <w:rsid w:val="004B07B2"/>
    <w:rsid w:val="005001A2"/>
    <w:rsid w:val="00504746"/>
    <w:rsid w:val="0053665E"/>
    <w:rsid w:val="00566AF7"/>
    <w:rsid w:val="005827FA"/>
    <w:rsid w:val="0059785A"/>
    <w:rsid w:val="00601DA6"/>
    <w:rsid w:val="006026EF"/>
    <w:rsid w:val="0061601C"/>
    <w:rsid w:val="00623776"/>
    <w:rsid w:val="00634B80"/>
    <w:rsid w:val="00662590"/>
    <w:rsid w:val="00662814"/>
    <w:rsid w:val="00662FA3"/>
    <w:rsid w:val="006651DA"/>
    <w:rsid w:val="00670A13"/>
    <w:rsid w:val="00683B8F"/>
    <w:rsid w:val="006849E2"/>
    <w:rsid w:val="00684EAB"/>
    <w:rsid w:val="006973D0"/>
    <w:rsid w:val="006B148E"/>
    <w:rsid w:val="006C68E8"/>
    <w:rsid w:val="006E2CAB"/>
    <w:rsid w:val="006E4A05"/>
    <w:rsid w:val="00713E56"/>
    <w:rsid w:val="00715145"/>
    <w:rsid w:val="00733A5A"/>
    <w:rsid w:val="00737360"/>
    <w:rsid w:val="0074039D"/>
    <w:rsid w:val="00740605"/>
    <w:rsid w:val="007933D2"/>
    <w:rsid w:val="007A262D"/>
    <w:rsid w:val="007B5F24"/>
    <w:rsid w:val="007E20CA"/>
    <w:rsid w:val="00816977"/>
    <w:rsid w:val="008341B3"/>
    <w:rsid w:val="00840B05"/>
    <w:rsid w:val="008643EE"/>
    <w:rsid w:val="00865E3B"/>
    <w:rsid w:val="00871A63"/>
    <w:rsid w:val="00884D09"/>
    <w:rsid w:val="008D26A0"/>
    <w:rsid w:val="008D58BA"/>
    <w:rsid w:val="00924090"/>
    <w:rsid w:val="00947F4C"/>
    <w:rsid w:val="0096277D"/>
    <w:rsid w:val="00987F5C"/>
    <w:rsid w:val="009A0AC2"/>
    <w:rsid w:val="009B0040"/>
    <w:rsid w:val="009C60D6"/>
    <w:rsid w:val="009F441F"/>
    <w:rsid w:val="00A03B5A"/>
    <w:rsid w:val="00A14FB8"/>
    <w:rsid w:val="00A535CB"/>
    <w:rsid w:val="00A5473C"/>
    <w:rsid w:val="00A54798"/>
    <w:rsid w:val="00A81992"/>
    <w:rsid w:val="00A9331D"/>
    <w:rsid w:val="00A9492B"/>
    <w:rsid w:val="00AA7023"/>
    <w:rsid w:val="00AB3557"/>
    <w:rsid w:val="00AB55D5"/>
    <w:rsid w:val="00AC35BC"/>
    <w:rsid w:val="00AE1167"/>
    <w:rsid w:val="00B13629"/>
    <w:rsid w:val="00B60ED2"/>
    <w:rsid w:val="00B6618F"/>
    <w:rsid w:val="00BC235E"/>
    <w:rsid w:val="00BD53A8"/>
    <w:rsid w:val="00BF4891"/>
    <w:rsid w:val="00C0174D"/>
    <w:rsid w:val="00C22EC8"/>
    <w:rsid w:val="00C305B7"/>
    <w:rsid w:val="00C41201"/>
    <w:rsid w:val="00C8532A"/>
    <w:rsid w:val="00CA615A"/>
    <w:rsid w:val="00CC4A16"/>
    <w:rsid w:val="00CE6F8C"/>
    <w:rsid w:val="00CF0ECB"/>
    <w:rsid w:val="00D23D15"/>
    <w:rsid w:val="00D501A7"/>
    <w:rsid w:val="00D67FE8"/>
    <w:rsid w:val="00D8668D"/>
    <w:rsid w:val="00DB7F01"/>
    <w:rsid w:val="00DD5A3C"/>
    <w:rsid w:val="00DE1867"/>
    <w:rsid w:val="00DE5658"/>
    <w:rsid w:val="00E17951"/>
    <w:rsid w:val="00E17E29"/>
    <w:rsid w:val="00E51EAB"/>
    <w:rsid w:val="00E63E1A"/>
    <w:rsid w:val="00E9716C"/>
    <w:rsid w:val="00EB1613"/>
    <w:rsid w:val="00ED69BB"/>
    <w:rsid w:val="00F2560E"/>
    <w:rsid w:val="00F37115"/>
    <w:rsid w:val="00F63740"/>
    <w:rsid w:val="00F643C0"/>
    <w:rsid w:val="00F77D69"/>
    <w:rsid w:val="00F81B88"/>
    <w:rsid w:val="00F844D0"/>
    <w:rsid w:val="00F93B3F"/>
    <w:rsid w:val="00F93EB4"/>
    <w:rsid w:val="00FB14E9"/>
    <w:rsid w:val="00FB248B"/>
    <w:rsid w:val="00FC008C"/>
    <w:rsid w:val="00FE45C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B54D70"/>
  <w15:docId w15:val="{DB7B92C6-9E1D-4A62-8B32-E6DF50149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1A63"/>
    <w:pPr>
      <w:widowControl w:val="0"/>
      <w:autoSpaceDE w:val="0"/>
      <w:autoSpaceDN w:val="0"/>
      <w:adjustRightInd w:val="0"/>
      <w:spacing w:after="0" w:line="240" w:lineRule="auto"/>
      <w:ind w:left="432"/>
    </w:pPr>
    <w:rPr>
      <w:rFont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ickA">
    <w:name w:val="Quick A."/>
    <w:uiPriority w:val="99"/>
    <w:pPr>
      <w:widowControl w:val="0"/>
      <w:autoSpaceDE w:val="0"/>
      <w:autoSpaceDN w:val="0"/>
      <w:adjustRightInd w:val="0"/>
      <w:spacing w:after="0" w:line="240" w:lineRule="auto"/>
      <w:ind w:left="-1440"/>
    </w:pPr>
    <w:rPr>
      <w:rFonts w:ascii="Times New Roman" w:hAnsi="Times New Roman" w:cs="Times New Roman"/>
      <w:sz w:val="24"/>
      <w:szCs w:val="24"/>
    </w:rPr>
  </w:style>
  <w:style w:type="paragraph" w:customStyle="1" w:styleId="a">
    <w:name w:val="_"/>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customStyle="1" w:styleId="1">
    <w:name w:val="_1"/>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styleId="BodyText">
    <w:name w:val="Body Text"/>
    <w:basedOn w:val="Normal"/>
    <w:link w:val="BodyTextChar"/>
    <w:uiPriority w:val="99"/>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pPr>
    <w:rPr>
      <w:b/>
      <w:bCs/>
    </w:rPr>
  </w:style>
  <w:style w:type="character" w:customStyle="1" w:styleId="BodyTextChar">
    <w:name w:val="Body Text Char"/>
    <w:basedOn w:val="DefaultParagraphFont"/>
    <w:link w:val="BodyText"/>
    <w:uiPriority w:val="99"/>
    <w:semiHidden/>
    <w:rPr>
      <w:rFonts w:ascii="Times New Roman" w:hAnsi="Times New Roman" w:cs="Times New Roman"/>
      <w:sz w:val="20"/>
      <w:szCs w:val="20"/>
    </w:rPr>
  </w:style>
  <w:style w:type="paragraph" w:styleId="ListParagraph">
    <w:name w:val="List Paragraph"/>
    <w:basedOn w:val="Normal"/>
    <w:uiPriority w:val="34"/>
    <w:qFormat/>
    <w:rsid w:val="00421F4B"/>
    <w:pPr>
      <w:ind w:left="720"/>
      <w:contextualSpacing/>
    </w:pPr>
  </w:style>
  <w:style w:type="character" w:styleId="Strong">
    <w:name w:val="Strong"/>
    <w:basedOn w:val="DefaultParagraphFont"/>
    <w:uiPriority w:val="22"/>
    <w:qFormat/>
    <w:rsid w:val="00504746"/>
    <w:rPr>
      <w:b/>
      <w:bCs/>
    </w:rPr>
  </w:style>
  <w:style w:type="paragraph" w:styleId="FootnoteText">
    <w:name w:val="footnote text"/>
    <w:basedOn w:val="Normal"/>
    <w:link w:val="FootnoteTextChar"/>
    <w:uiPriority w:val="99"/>
    <w:semiHidden/>
    <w:unhideWhenUsed/>
    <w:rsid w:val="00504746"/>
  </w:style>
  <w:style w:type="character" w:customStyle="1" w:styleId="FootnoteTextChar">
    <w:name w:val="Footnote Text Char"/>
    <w:basedOn w:val="DefaultParagraphFont"/>
    <w:link w:val="FootnoteText"/>
    <w:uiPriority w:val="99"/>
    <w:semiHidden/>
    <w:rsid w:val="00504746"/>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504746"/>
    <w:rPr>
      <w:vertAlign w:val="superscript"/>
    </w:rPr>
  </w:style>
  <w:style w:type="character" w:styleId="Hyperlink">
    <w:name w:val="Hyperlink"/>
    <w:basedOn w:val="DefaultParagraphFont"/>
    <w:uiPriority w:val="99"/>
    <w:unhideWhenUsed/>
    <w:rsid w:val="003922C5"/>
    <w:rPr>
      <w:color w:val="0000FF"/>
      <w:u w:val="single"/>
    </w:rPr>
  </w:style>
  <w:style w:type="paragraph" w:styleId="BalloonText">
    <w:name w:val="Balloon Text"/>
    <w:basedOn w:val="Normal"/>
    <w:link w:val="BalloonTextChar"/>
    <w:uiPriority w:val="99"/>
    <w:semiHidden/>
    <w:unhideWhenUsed/>
    <w:rsid w:val="003B66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66A5"/>
    <w:rPr>
      <w:rFonts w:ascii="Segoe UI" w:hAnsi="Segoe UI" w:cs="Segoe UI"/>
      <w:sz w:val="18"/>
      <w:szCs w:val="18"/>
    </w:rPr>
  </w:style>
  <w:style w:type="paragraph" w:styleId="Header">
    <w:name w:val="header"/>
    <w:basedOn w:val="Normal"/>
    <w:link w:val="HeaderChar"/>
    <w:uiPriority w:val="99"/>
    <w:unhideWhenUsed/>
    <w:rsid w:val="00AB3557"/>
    <w:pPr>
      <w:tabs>
        <w:tab w:val="center" w:pos="4680"/>
        <w:tab w:val="right" w:pos="9360"/>
      </w:tabs>
    </w:pPr>
  </w:style>
  <w:style w:type="character" w:customStyle="1" w:styleId="HeaderChar">
    <w:name w:val="Header Char"/>
    <w:basedOn w:val="DefaultParagraphFont"/>
    <w:link w:val="Header"/>
    <w:uiPriority w:val="99"/>
    <w:rsid w:val="00AB3557"/>
    <w:rPr>
      <w:rFonts w:ascii="Times New Roman" w:hAnsi="Times New Roman" w:cs="Times New Roman"/>
      <w:sz w:val="20"/>
      <w:szCs w:val="20"/>
    </w:rPr>
  </w:style>
  <w:style w:type="paragraph" w:styleId="Footer">
    <w:name w:val="footer"/>
    <w:basedOn w:val="Normal"/>
    <w:link w:val="FooterChar"/>
    <w:uiPriority w:val="99"/>
    <w:unhideWhenUsed/>
    <w:rsid w:val="006E2CAB"/>
    <w:pPr>
      <w:tabs>
        <w:tab w:val="center" w:pos="4680"/>
        <w:tab w:val="right" w:pos="9360"/>
      </w:tabs>
    </w:pPr>
    <w:rPr>
      <w:sz w:val="20"/>
    </w:rPr>
  </w:style>
  <w:style w:type="character" w:customStyle="1" w:styleId="FooterChar">
    <w:name w:val="Footer Char"/>
    <w:basedOn w:val="DefaultParagraphFont"/>
    <w:link w:val="Footer"/>
    <w:uiPriority w:val="99"/>
    <w:rsid w:val="006E2CAB"/>
    <w:rPr>
      <w:rFonts w:cs="Times New Roman"/>
      <w:sz w:val="20"/>
      <w:szCs w:val="20"/>
    </w:rPr>
  </w:style>
  <w:style w:type="character" w:styleId="CommentReference">
    <w:name w:val="annotation reference"/>
    <w:basedOn w:val="DefaultParagraphFont"/>
    <w:uiPriority w:val="99"/>
    <w:semiHidden/>
    <w:unhideWhenUsed/>
    <w:rsid w:val="00150C7E"/>
    <w:rPr>
      <w:sz w:val="16"/>
      <w:szCs w:val="16"/>
    </w:rPr>
  </w:style>
  <w:style w:type="paragraph" w:styleId="CommentText">
    <w:name w:val="annotation text"/>
    <w:basedOn w:val="Normal"/>
    <w:link w:val="CommentTextChar"/>
    <w:uiPriority w:val="99"/>
    <w:semiHidden/>
    <w:unhideWhenUsed/>
    <w:rsid w:val="00150C7E"/>
  </w:style>
  <w:style w:type="character" w:customStyle="1" w:styleId="CommentTextChar">
    <w:name w:val="Comment Text Char"/>
    <w:basedOn w:val="DefaultParagraphFont"/>
    <w:link w:val="CommentText"/>
    <w:uiPriority w:val="99"/>
    <w:semiHidden/>
    <w:rsid w:val="00150C7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50C7E"/>
    <w:rPr>
      <w:b/>
      <w:bCs/>
    </w:rPr>
  </w:style>
  <w:style w:type="character" w:customStyle="1" w:styleId="CommentSubjectChar">
    <w:name w:val="Comment Subject Char"/>
    <w:basedOn w:val="CommentTextChar"/>
    <w:link w:val="CommentSubject"/>
    <w:uiPriority w:val="99"/>
    <w:semiHidden/>
    <w:rsid w:val="00150C7E"/>
    <w:rPr>
      <w:rFonts w:ascii="Times New Roman" w:hAnsi="Times New Roman" w:cs="Times New Roman"/>
      <w:b/>
      <w:bCs/>
      <w:sz w:val="20"/>
      <w:szCs w:val="20"/>
    </w:rPr>
  </w:style>
  <w:style w:type="character" w:styleId="FollowedHyperlink">
    <w:name w:val="FollowedHyperlink"/>
    <w:basedOn w:val="DefaultParagraphFont"/>
    <w:uiPriority w:val="99"/>
    <w:semiHidden/>
    <w:unhideWhenUsed/>
    <w:rsid w:val="00150C7E"/>
    <w:rPr>
      <w:color w:val="800080" w:themeColor="followedHyperlink"/>
      <w:u w:val="single"/>
    </w:rPr>
  </w:style>
  <w:style w:type="character" w:styleId="PlaceholderText">
    <w:name w:val="Placeholder Text"/>
    <w:basedOn w:val="DefaultParagraphFont"/>
    <w:uiPriority w:val="99"/>
    <w:semiHidden/>
    <w:rsid w:val="009F441F"/>
    <w:rPr>
      <w:color w:val="808080"/>
    </w:rPr>
  </w:style>
  <w:style w:type="character" w:customStyle="1" w:styleId="Style1">
    <w:name w:val="Style1"/>
    <w:uiPriority w:val="1"/>
    <w:rsid w:val="00F844D0"/>
    <w:rPr>
      <w:rFonts w:ascii="Times New Roman" w:hAnsi="Times New Roman"/>
      <w:b/>
      <w:bdr w:val="none" w:sz="0" w:space="0" w:color="auto"/>
    </w:rPr>
  </w:style>
  <w:style w:type="table" w:styleId="TableGrid">
    <w:name w:val="Table Grid"/>
    <w:basedOn w:val="TableNormal"/>
    <w:uiPriority w:val="59"/>
    <w:rsid w:val="00210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99"/>
    <w:rsid w:val="0021023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254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6718">
      <w:bodyDiv w:val="1"/>
      <w:marLeft w:val="0"/>
      <w:marRight w:val="0"/>
      <w:marTop w:val="0"/>
      <w:marBottom w:val="0"/>
      <w:divBdr>
        <w:top w:val="none" w:sz="0" w:space="0" w:color="auto"/>
        <w:left w:val="none" w:sz="0" w:space="0" w:color="auto"/>
        <w:bottom w:val="none" w:sz="0" w:space="0" w:color="auto"/>
        <w:right w:val="none" w:sz="0" w:space="0" w:color="auto"/>
      </w:divBdr>
    </w:div>
    <w:div w:id="142629097">
      <w:bodyDiv w:val="1"/>
      <w:marLeft w:val="0"/>
      <w:marRight w:val="0"/>
      <w:marTop w:val="0"/>
      <w:marBottom w:val="0"/>
      <w:divBdr>
        <w:top w:val="none" w:sz="0" w:space="0" w:color="auto"/>
        <w:left w:val="none" w:sz="0" w:space="0" w:color="auto"/>
        <w:bottom w:val="none" w:sz="0" w:space="0" w:color="auto"/>
        <w:right w:val="none" w:sz="0" w:space="0" w:color="auto"/>
      </w:divBdr>
    </w:div>
    <w:div w:id="295990726">
      <w:bodyDiv w:val="1"/>
      <w:marLeft w:val="0"/>
      <w:marRight w:val="0"/>
      <w:marTop w:val="0"/>
      <w:marBottom w:val="0"/>
      <w:divBdr>
        <w:top w:val="none" w:sz="0" w:space="0" w:color="auto"/>
        <w:left w:val="none" w:sz="0" w:space="0" w:color="auto"/>
        <w:bottom w:val="none" w:sz="0" w:space="0" w:color="auto"/>
        <w:right w:val="none" w:sz="0" w:space="0" w:color="auto"/>
      </w:divBdr>
    </w:div>
    <w:div w:id="381054287">
      <w:bodyDiv w:val="1"/>
      <w:marLeft w:val="0"/>
      <w:marRight w:val="0"/>
      <w:marTop w:val="0"/>
      <w:marBottom w:val="0"/>
      <w:divBdr>
        <w:top w:val="none" w:sz="0" w:space="0" w:color="auto"/>
        <w:left w:val="none" w:sz="0" w:space="0" w:color="auto"/>
        <w:bottom w:val="none" w:sz="0" w:space="0" w:color="auto"/>
        <w:right w:val="none" w:sz="0" w:space="0" w:color="auto"/>
      </w:divBdr>
    </w:div>
    <w:div w:id="662973192">
      <w:bodyDiv w:val="1"/>
      <w:marLeft w:val="0"/>
      <w:marRight w:val="0"/>
      <w:marTop w:val="0"/>
      <w:marBottom w:val="0"/>
      <w:divBdr>
        <w:top w:val="none" w:sz="0" w:space="0" w:color="auto"/>
        <w:left w:val="none" w:sz="0" w:space="0" w:color="auto"/>
        <w:bottom w:val="none" w:sz="0" w:space="0" w:color="auto"/>
        <w:right w:val="none" w:sz="0" w:space="0" w:color="auto"/>
      </w:divBdr>
    </w:div>
    <w:div w:id="877547786">
      <w:bodyDiv w:val="1"/>
      <w:marLeft w:val="0"/>
      <w:marRight w:val="0"/>
      <w:marTop w:val="0"/>
      <w:marBottom w:val="0"/>
      <w:divBdr>
        <w:top w:val="none" w:sz="0" w:space="0" w:color="auto"/>
        <w:left w:val="none" w:sz="0" w:space="0" w:color="auto"/>
        <w:bottom w:val="none" w:sz="0" w:space="0" w:color="auto"/>
        <w:right w:val="none" w:sz="0" w:space="0" w:color="auto"/>
      </w:divBdr>
    </w:div>
    <w:div w:id="880558978">
      <w:bodyDiv w:val="1"/>
      <w:marLeft w:val="0"/>
      <w:marRight w:val="0"/>
      <w:marTop w:val="0"/>
      <w:marBottom w:val="0"/>
      <w:divBdr>
        <w:top w:val="none" w:sz="0" w:space="0" w:color="auto"/>
        <w:left w:val="none" w:sz="0" w:space="0" w:color="auto"/>
        <w:bottom w:val="none" w:sz="0" w:space="0" w:color="auto"/>
        <w:right w:val="none" w:sz="0" w:space="0" w:color="auto"/>
      </w:divBdr>
    </w:div>
    <w:div w:id="953093232">
      <w:bodyDiv w:val="1"/>
      <w:marLeft w:val="0"/>
      <w:marRight w:val="0"/>
      <w:marTop w:val="0"/>
      <w:marBottom w:val="0"/>
      <w:divBdr>
        <w:top w:val="none" w:sz="0" w:space="0" w:color="auto"/>
        <w:left w:val="none" w:sz="0" w:space="0" w:color="auto"/>
        <w:bottom w:val="none" w:sz="0" w:space="0" w:color="auto"/>
        <w:right w:val="none" w:sz="0" w:space="0" w:color="auto"/>
      </w:divBdr>
    </w:div>
    <w:div w:id="1130515990">
      <w:bodyDiv w:val="1"/>
      <w:marLeft w:val="0"/>
      <w:marRight w:val="0"/>
      <w:marTop w:val="0"/>
      <w:marBottom w:val="0"/>
      <w:divBdr>
        <w:top w:val="none" w:sz="0" w:space="0" w:color="auto"/>
        <w:left w:val="none" w:sz="0" w:space="0" w:color="auto"/>
        <w:bottom w:val="none" w:sz="0" w:space="0" w:color="auto"/>
        <w:right w:val="none" w:sz="0" w:space="0" w:color="auto"/>
      </w:divBdr>
    </w:div>
    <w:div w:id="1201431348">
      <w:bodyDiv w:val="1"/>
      <w:marLeft w:val="0"/>
      <w:marRight w:val="0"/>
      <w:marTop w:val="0"/>
      <w:marBottom w:val="0"/>
      <w:divBdr>
        <w:top w:val="none" w:sz="0" w:space="0" w:color="auto"/>
        <w:left w:val="none" w:sz="0" w:space="0" w:color="auto"/>
        <w:bottom w:val="none" w:sz="0" w:space="0" w:color="auto"/>
        <w:right w:val="none" w:sz="0" w:space="0" w:color="auto"/>
      </w:divBdr>
    </w:div>
    <w:div w:id="1818716408">
      <w:bodyDiv w:val="1"/>
      <w:marLeft w:val="0"/>
      <w:marRight w:val="0"/>
      <w:marTop w:val="0"/>
      <w:marBottom w:val="0"/>
      <w:divBdr>
        <w:top w:val="none" w:sz="0" w:space="0" w:color="auto"/>
        <w:left w:val="none" w:sz="0" w:space="0" w:color="auto"/>
        <w:bottom w:val="none" w:sz="0" w:space="0" w:color="auto"/>
        <w:right w:val="none" w:sz="0" w:space="0" w:color="auto"/>
      </w:divBdr>
    </w:div>
    <w:div w:id="1857619284">
      <w:bodyDiv w:val="1"/>
      <w:marLeft w:val="0"/>
      <w:marRight w:val="0"/>
      <w:marTop w:val="0"/>
      <w:marBottom w:val="0"/>
      <w:divBdr>
        <w:top w:val="none" w:sz="0" w:space="0" w:color="auto"/>
        <w:left w:val="none" w:sz="0" w:space="0" w:color="auto"/>
        <w:bottom w:val="none" w:sz="0" w:space="0" w:color="auto"/>
        <w:right w:val="none" w:sz="0" w:space="0" w:color="auto"/>
      </w:divBdr>
    </w:div>
    <w:div w:id="1945654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pap@siu.edu" TargetMode="External"/><Relationship Id="rId4" Type="http://schemas.openxmlformats.org/officeDocument/2006/relationships/styles" Target="styles.xml"/><Relationship Id="rId9" Type="http://schemas.openxmlformats.org/officeDocument/2006/relationships/hyperlink" Target="http://extendedcampus.si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PROPOSED ADDITION/ABOLITION, REALLOCATION, OR RE-ESTABLISHMENT OF AN EDUCATIONAL UNIT, CURRICULUM, OR DEGREE IN THE COLLEGE OF 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DA14014-CEAE-4874-8A06-7C231EA0A7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1235</Words>
  <Characters>7045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PROPOSED ADDITION/ABOLITION, REALLOCATION, ORRE-ESTABLISHMENT OF AN EDUCATIONAL UNIT, CURRICULUM, OR DEGREE IN THE COLLEGE OF XXX</vt:lpstr>
    </vt:vector>
  </TitlesOfParts>
  <Company>SIUC</Company>
  <LinksUpToDate>false</LinksUpToDate>
  <CharactersWithSpaces>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PROPOSED ADDITION/ABOLITION, REALLOCATION, ORRE-ESTABLISHMENT OF AN EDUCATIONAL UNIT, CURRICULUM, OR DEGREE IN THE COLLEGE OF XXX</dc:title>
  <dc:subject>PROPOSED ADDITION/ABOLITION, RALLOCATION, OR RE-ESTABLISHMENT OF AN EDUCATIONAL UNIT, CURRICULUM, OR DEGREE IN THE COLLEGE OF SCIENCE AND LIBERAL ARTS</dc:subject>
  <dc:creator>Academic Affairs</dc:creator>
  <cp:lastModifiedBy>Lizette R. Chevalier</cp:lastModifiedBy>
  <cp:revision>2</cp:revision>
  <cp:lastPrinted>2018-03-06T15:01:00Z</cp:lastPrinted>
  <dcterms:created xsi:type="dcterms:W3CDTF">2018-03-20T22:35:00Z</dcterms:created>
  <dcterms:modified xsi:type="dcterms:W3CDTF">2018-03-20T22:35:00Z</dcterms:modified>
</cp:coreProperties>
</file>