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E21C9" w:rsidRDefault="00BE21C9">
      <w:pPr>
        <w:rPr>
          <w:b/>
          <w:bCs/>
        </w:rPr>
      </w:pPr>
      <w:r w:rsidRPr="00BE21C9">
        <w:rPr>
          <w:b/>
          <w:bCs/>
        </w:rPr>
        <w:t>BOT Approves Authority to Refund Fees</w:t>
      </w:r>
    </w:p>
    <w:p w:rsidR="00BE21C9" w:rsidRDefault="00BE21C9">
      <w:pPr>
        <w:rPr>
          <w:b/>
          <w:bCs/>
        </w:rPr>
      </w:pPr>
    </w:p>
    <w:p w:rsidR="00BE21C9" w:rsidRPr="00BE21C9" w:rsidRDefault="00BE21C9">
      <w:pPr>
        <w:rPr>
          <w:b/>
          <w:bCs/>
        </w:rPr>
      </w:pPr>
      <w:r>
        <w:rPr>
          <w:b/>
          <w:bCs/>
        </w:rPr>
        <w:t>Stone Center/Zoom March 30, 2020</w:t>
      </w:r>
    </w:p>
    <w:p w:rsidR="00BE21C9" w:rsidRDefault="00BE21C9"/>
    <w:p w:rsidR="00CE2B6B" w:rsidRDefault="00EB24D7">
      <w:r>
        <w:t xml:space="preserve">The SIU Board of Trustees met via Zoom </w:t>
      </w:r>
      <w:r w:rsidR="00BE21C9">
        <w:t>at noon today</w:t>
      </w:r>
      <w:r>
        <w:t xml:space="preserve"> and passed a resolution giving System President Daniel Mahony the authority to refund student fees. Campus leaders and President Mahony indicated that both SIUE and SIUC plan to refund pro-rated amounts for room and board on each campus. This will cost each campus between $4 and $5 million, some of which may be covered by the federal bailout. </w:t>
      </w:r>
    </w:p>
    <w:p w:rsidR="00EB24D7" w:rsidRDefault="00EB24D7"/>
    <w:p w:rsidR="00BE21C9" w:rsidRDefault="00EB24D7">
      <w:r>
        <w:t xml:space="preserve">SIUC has two positive cases of COVID-19 in a dorm, where 21 other students have also been quarantined. Approximately 350 students remain at SIUC (and a similar number at SIUE). The infected students are doing well, SIU Chancellor Dunn reported. </w:t>
      </w:r>
    </w:p>
    <w:p w:rsidR="00BE21C9" w:rsidRDefault="00BE21C9"/>
    <w:p w:rsidR="00EB24D7" w:rsidRDefault="00EB24D7">
      <w:r>
        <w:t xml:space="preserve">Health care workers at Lentz Hall who served the students are concerned that they may have been infected. While they have now been outfitted with protective gear and are preparing box lunches that are distributed without close contact with students, their AFSCME union representative called for the closure of remaining residence halls. </w:t>
      </w:r>
    </w:p>
    <w:p w:rsidR="00EB24D7" w:rsidRDefault="00EB24D7"/>
    <w:p w:rsidR="00EB24D7" w:rsidRDefault="00EB24D7">
      <w:r>
        <w:t>Chancellor Dunn characterized the culinary workers’ concerns as “something of an overreaction,” citing guidance from the Jackson County Department of Health</w:t>
      </w:r>
      <w:r w:rsidR="00BE21C9">
        <w:t xml:space="preserve">. There is no evidence that any </w:t>
      </w:r>
      <w:r>
        <w:t xml:space="preserve">worker </w:t>
      </w:r>
      <w:r w:rsidR="00BE21C9">
        <w:t>was</w:t>
      </w:r>
      <w:r>
        <w:t xml:space="preserve"> within six feet of an infected student</w:t>
      </w:r>
      <w:r w:rsidR="00BE21C9">
        <w:t>, Dunn noted</w:t>
      </w:r>
      <w:r>
        <w:t>. This is being confirmed via video footage. No worker has yet shown any signs of the illness, and the campus does not plan to shutter dorms, as this would mean uprooting students from what may be their only safe place to live.</w:t>
      </w:r>
    </w:p>
    <w:p w:rsidR="00EB24D7" w:rsidRDefault="00EB24D7"/>
    <w:p w:rsidR="00EB24D7" w:rsidRDefault="00EB24D7">
      <w:r>
        <w:t xml:space="preserve">Each campus is also considering refunding other class fees, though such matters are complicated. Some of the fees have been redirected by mailing art supplies to students, for example. But BOT Chair Phil Gilbert indicated that board’s intention to err on the side of generosity, the better to retain students. </w:t>
      </w:r>
    </w:p>
    <w:p w:rsidR="00EB24D7" w:rsidRDefault="00EB24D7"/>
    <w:p w:rsidR="00EB24D7" w:rsidRDefault="00EB24D7">
      <w:r>
        <w:t xml:space="preserve">Jerry Kruse, Dean of the Medical School, gave an update on preparations there. The med school is taking a leading role in making preparations for the surge of patients expected in Southern Illinois. This surge has been starting to materialize over the last couple of days. All elective surgeries were cancelled, to open up hospital beds, and hospitals are working to stock up on equipment; the shortages there are real, Kruse noted. </w:t>
      </w:r>
    </w:p>
    <w:p w:rsidR="00BE21C9" w:rsidRDefault="00BE21C9"/>
    <w:p w:rsidR="00BE21C9" w:rsidRDefault="00BE21C9">
      <w:r>
        <w:t xml:space="preserve">BOT chair Gilbert raised the issue of mental health, and was told that the medical school was also working on this front, including a upgraded help line. </w:t>
      </w:r>
    </w:p>
    <w:p w:rsidR="00EB24D7" w:rsidRDefault="00EB24D7"/>
    <w:p w:rsidR="00BE21C9" w:rsidRDefault="00EB24D7">
      <w:r>
        <w:t>All at the meeting praised the value of various forms of collaboration</w:t>
      </w:r>
      <w:r w:rsidR="00BE21C9">
        <w:t>:</w:t>
      </w:r>
      <w:r>
        <w:t xml:space="preserve"> on </w:t>
      </w:r>
      <w:r w:rsidR="00BE21C9">
        <w:t xml:space="preserve">each </w:t>
      </w:r>
      <w:r>
        <w:t xml:space="preserve">campus, between campuses, with local health departments, with other universities, and with the state of Illinois. </w:t>
      </w:r>
      <w:r w:rsidR="00BE21C9">
        <w:t xml:space="preserve">Both chancellors and the system president praised faculty, students, and staff for </w:t>
      </w:r>
      <w:r w:rsidR="00BE21C9">
        <w:lastRenderedPageBreak/>
        <w:t xml:space="preserve">adapting quickly and smoothly to the need to work off-campus. Very few employees are working on either campus. </w:t>
      </w:r>
    </w:p>
    <w:p w:rsidR="00BE21C9" w:rsidRDefault="00BE21C9"/>
    <w:p w:rsidR="00EB24D7" w:rsidRDefault="00EB24D7">
      <w:r>
        <w:t xml:space="preserve">Locally, Chancellor Dunn paused to say that the Faculty Association “was pleased” that SIUC had agreed to </w:t>
      </w:r>
      <w:r w:rsidR="00BE21C9">
        <w:t xml:space="preserve">lengthen the tenure clock by a year for any faculty member who requested as much, and had confirmed that faculty retain intellectual property rights to any materials posted online that were not funded by a specific grant for that purpose. </w:t>
      </w:r>
    </w:p>
    <w:p w:rsidR="00BE21C9" w:rsidRDefault="00BE21C9"/>
    <w:p w:rsidR="00BE21C9" w:rsidRDefault="00BE21C9">
      <w:r>
        <w:t xml:space="preserve">The meeting began with some public comments read into the record. Several students asked about course-specific fees; and AFSCME leader noted the concerns of SIUC culinary workers. And Dave Johnson of the SIUC Faculty Association gave one of his characteristic statements. </w:t>
      </w:r>
    </w:p>
    <w:p w:rsidR="00BE21C9" w:rsidRDefault="00BE21C9"/>
    <w:p w:rsidR="00BE21C9" w:rsidRPr="00BE21C9" w:rsidRDefault="00BE21C9">
      <w:pPr>
        <w:rPr>
          <w:i/>
          <w:iCs/>
        </w:rPr>
      </w:pPr>
      <w:r w:rsidRPr="00BE21C9">
        <w:rPr>
          <w:i/>
          <w:iCs/>
        </w:rPr>
        <w:t>Reported by Dave Johnson</w:t>
      </w:r>
    </w:p>
    <w:p w:rsidR="00BE21C9" w:rsidRDefault="00BE21C9"/>
    <w:p w:rsidR="00BE21C9" w:rsidRDefault="00BE21C9"/>
    <w:sectPr w:rsidR="00BE21C9" w:rsidSect="00C62D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kia">
    <w:panose1 w:val="020D05020202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4D7"/>
    <w:rsid w:val="00120D5B"/>
    <w:rsid w:val="002C4828"/>
    <w:rsid w:val="003644C4"/>
    <w:rsid w:val="005401EC"/>
    <w:rsid w:val="00591D3E"/>
    <w:rsid w:val="005D485B"/>
    <w:rsid w:val="005E4D5C"/>
    <w:rsid w:val="00781C2B"/>
    <w:rsid w:val="00857246"/>
    <w:rsid w:val="00865850"/>
    <w:rsid w:val="00904298"/>
    <w:rsid w:val="00974ED9"/>
    <w:rsid w:val="00BE21C9"/>
    <w:rsid w:val="00C62DA2"/>
    <w:rsid w:val="00DC26DD"/>
    <w:rsid w:val="00DE01B5"/>
    <w:rsid w:val="00DE1987"/>
    <w:rsid w:val="00E15612"/>
    <w:rsid w:val="00E53B63"/>
    <w:rsid w:val="00EB2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870BCA"/>
  <w15:chartTrackingRefBased/>
  <w15:docId w15:val="{DEAFC8E1-7A3C-764B-B47E-2DBD67CAB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724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572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57246"/>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85724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b">
    <w:name w:val="sb"/>
    <w:aliases w:val="skia bib"/>
    <w:basedOn w:val="Normal"/>
    <w:autoRedefine/>
    <w:rsid w:val="00857246"/>
    <w:pPr>
      <w:spacing w:before="120" w:after="120" w:line="360" w:lineRule="auto"/>
      <w:ind w:left="720" w:hanging="720"/>
    </w:pPr>
    <w:rPr>
      <w:rFonts w:ascii="Skia" w:eastAsia="Cambria" w:hAnsi="Skia" w:cs="Times New Roman"/>
      <w:szCs w:val="20"/>
    </w:rPr>
  </w:style>
  <w:style w:type="paragraph" w:customStyle="1" w:styleId="sd">
    <w:name w:val="sd"/>
    <w:aliases w:val="skia draft"/>
    <w:basedOn w:val="Normal"/>
    <w:qFormat/>
    <w:rsid w:val="00857246"/>
    <w:pPr>
      <w:spacing w:before="160" w:after="160" w:line="360" w:lineRule="auto"/>
      <w:ind w:firstLine="720"/>
    </w:pPr>
    <w:rPr>
      <w:rFonts w:ascii="Skia" w:eastAsia="Cambria" w:hAnsi="Skia" w:cs="Times New Roman"/>
      <w:szCs w:val="20"/>
    </w:rPr>
  </w:style>
  <w:style w:type="paragraph" w:customStyle="1" w:styleId="sh1">
    <w:name w:val="sh1"/>
    <w:aliases w:val="skia heading 1"/>
    <w:basedOn w:val="Heading1"/>
    <w:next w:val="sd"/>
    <w:qFormat/>
    <w:rsid w:val="00857246"/>
    <w:pPr>
      <w:keepLines w:val="0"/>
      <w:pBdr>
        <w:bottom w:val="single" w:sz="8" w:space="1" w:color="auto"/>
      </w:pBdr>
      <w:spacing w:after="60" w:line="360" w:lineRule="auto"/>
    </w:pPr>
    <w:rPr>
      <w:rFonts w:ascii="Skia" w:eastAsia="Cambria" w:hAnsi="Skia" w:cs="Times New Roman"/>
      <w:b/>
      <w:color w:val="auto"/>
      <w:kern w:val="32"/>
      <w:szCs w:val="20"/>
    </w:rPr>
  </w:style>
  <w:style w:type="character" w:customStyle="1" w:styleId="Heading1Char">
    <w:name w:val="Heading 1 Char"/>
    <w:basedOn w:val="DefaultParagraphFont"/>
    <w:link w:val="Heading1"/>
    <w:uiPriority w:val="9"/>
    <w:rsid w:val="00857246"/>
    <w:rPr>
      <w:rFonts w:asciiTheme="majorHAnsi" w:eastAsiaTheme="majorEastAsia" w:hAnsiTheme="majorHAnsi" w:cstheme="majorBidi"/>
      <w:color w:val="2F5496" w:themeColor="accent1" w:themeShade="BF"/>
      <w:sz w:val="32"/>
      <w:szCs w:val="32"/>
    </w:rPr>
  </w:style>
  <w:style w:type="paragraph" w:customStyle="1" w:styleId="sh2">
    <w:name w:val="sh2"/>
    <w:aliases w:val="skia heading 2"/>
    <w:basedOn w:val="Heading2"/>
    <w:next w:val="sd"/>
    <w:qFormat/>
    <w:rsid w:val="00857246"/>
    <w:pPr>
      <w:keepLines w:val="0"/>
      <w:spacing w:before="240" w:after="60" w:line="360" w:lineRule="auto"/>
    </w:pPr>
    <w:rPr>
      <w:rFonts w:ascii="Skia" w:eastAsia="Cambria" w:hAnsi="Skia" w:cs="Times New Roman"/>
      <w:b/>
      <w:color w:val="auto"/>
      <w:kern w:val="28"/>
      <w:sz w:val="28"/>
      <w:szCs w:val="20"/>
    </w:rPr>
  </w:style>
  <w:style w:type="character" w:customStyle="1" w:styleId="Heading2Char">
    <w:name w:val="Heading 2 Char"/>
    <w:basedOn w:val="DefaultParagraphFont"/>
    <w:link w:val="Heading2"/>
    <w:uiPriority w:val="9"/>
    <w:semiHidden/>
    <w:rsid w:val="00857246"/>
    <w:rPr>
      <w:rFonts w:asciiTheme="majorHAnsi" w:eastAsiaTheme="majorEastAsia" w:hAnsiTheme="majorHAnsi" w:cstheme="majorBidi"/>
      <w:color w:val="2F5496" w:themeColor="accent1" w:themeShade="BF"/>
      <w:sz w:val="26"/>
      <w:szCs w:val="26"/>
    </w:rPr>
  </w:style>
  <w:style w:type="paragraph" w:customStyle="1" w:styleId="sh3">
    <w:name w:val="sh3"/>
    <w:aliases w:val="skia heading 3"/>
    <w:basedOn w:val="Heading3"/>
    <w:next w:val="Normal"/>
    <w:qFormat/>
    <w:rsid w:val="00857246"/>
    <w:pPr>
      <w:keepLines w:val="0"/>
      <w:spacing w:before="240" w:after="60"/>
    </w:pPr>
    <w:rPr>
      <w:rFonts w:ascii="Skia" w:eastAsia="Cambria" w:hAnsi="Skia" w:cs="Times New Roman"/>
      <w:b/>
      <w:color w:val="auto"/>
      <w:sz w:val="26"/>
      <w:szCs w:val="20"/>
    </w:rPr>
  </w:style>
  <w:style w:type="character" w:customStyle="1" w:styleId="Heading3Char">
    <w:name w:val="Heading 3 Char"/>
    <w:basedOn w:val="DefaultParagraphFont"/>
    <w:link w:val="Heading3"/>
    <w:uiPriority w:val="9"/>
    <w:semiHidden/>
    <w:rsid w:val="00857246"/>
    <w:rPr>
      <w:rFonts w:asciiTheme="majorHAnsi" w:eastAsiaTheme="majorEastAsia" w:hAnsiTheme="majorHAnsi" w:cstheme="majorBidi"/>
      <w:color w:val="1F3763" w:themeColor="accent1" w:themeShade="7F"/>
    </w:rPr>
  </w:style>
  <w:style w:type="paragraph" w:customStyle="1" w:styleId="sh4">
    <w:name w:val="sh4"/>
    <w:aliases w:val="skia heading 4"/>
    <w:basedOn w:val="Heading4"/>
    <w:rsid w:val="00857246"/>
    <w:pPr>
      <w:keepLines w:val="0"/>
      <w:spacing w:before="240" w:after="60" w:line="360" w:lineRule="auto"/>
    </w:pPr>
    <w:rPr>
      <w:rFonts w:ascii="Skia" w:eastAsia="Cambria" w:hAnsi="Skia" w:cs="Times New Roman"/>
      <w:b/>
      <w:i w:val="0"/>
      <w:iCs w:val="0"/>
      <w:color w:val="auto"/>
      <w:kern w:val="28"/>
      <w:szCs w:val="20"/>
    </w:rPr>
  </w:style>
  <w:style w:type="character" w:customStyle="1" w:styleId="Heading4Char">
    <w:name w:val="Heading 4 Char"/>
    <w:basedOn w:val="DefaultParagraphFont"/>
    <w:link w:val="Heading4"/>
    <w:uiPriority w:val="9"/>
    <w:semiHidden/>
    <w:rsid w:val="00857246"/>
    <w:rPr>
      <w:rFonts w:asciiTheme="majorHAnsi" w:eastAsiaTheme="majorEastAsia" w:hAnsiTheme="majorHAnsi" w:cstheme="majorBidi"/>
      <w:i/>
      <w:iCs/>
      <w:color w:val="2F5496" w:themeColor="accent1" w:themeShade="BF"/>
    </w:rPr>
  </w:style>
  <w:style w:type="paragraph" w:customStyle="1" w:styleId="sh5">
    <w:name w:val="sh5"/>
    <w:aliases w:val="skia heading 5"/>
    <w:basedOn w:val="sh4"/>
    <w:next w:val="sd"/>
    <w:qFormat/>
    <w:rsid w:val="00857246"/>
    <w:pPr>
      <w:spacing w:after="120"/>
      <w:outlineLvl w:val="4"/>
    </w:pPr>
    <w:rPr>
      <w:rFonts w:eastAsia="Times New Roman"/>
      <w:i/>
    </w:rPr>
  </w:style>
  <w:style w:type="paragraph" w:customStyle="1" w:styleId="si">
    <w:name w:val="si"/>
    <w:aliases w:val="skia indent"/>
    <w:basedOn w:val="Normal"/>
    <w:next w:val="Normal"/>
    <w:qFormat/>
    <w:rsid w:val="00857246"/>
    <w:pPr>
      <w:spacing w:before="120" w:after="120" w:line="280" w:lineRule="atLeast"/>
      <w:ind w:left="288"/>
    </w:pPr>
    <w:rPr>
      <w:rFonts w:ascii="Skia" w:eastAsia="Cambria" w:hAnsi="Skia" w:cs="Times New Roman"/>
      <w:szCs w:val="20"/>
    </w:rPr>
  </w:style>
  <w:style w:type="paragraph" w:customStyle="1" w:styleId="skiafn">
    <w:name w:val="skia fn"/>
    <w:aliases w:val="sf"/>
    <w:basedOn w:val="FootnoteText"/>
    <w:qFormat/>
    <w:rsid w:val="00857246"/>
    <w:pPr>
      <w:spacing w:line="360" w:lineRule="auto"/>
    </w:pPr>
    <w:rPr>
      <w:rFonts w:ascii="Skia" w:eastAsia="Times New Roman" w:hAnsi="Skia" w:cs="Times New Roman"/>
      <w:sz w:val="22"/>
    </w:rPr>
  </w:style>
  <w:style w:type="paragraph" w:styleId="FootnoteText">
    <w:name w:val="footnote text"/>
    <w:basedOn w:val="Normal"/>
    <w:link w:val="FootnoteTextChar"/>
    <w:uiPriority w:val="99"/>
    <w:semiHidden/>
    <w:unhideWhenUsed/>
    <w:rsid w:val="00857246"/>
    <w:rPr>
      <w:sz w:val="20"/>
      <w:szCs w:val="20"/>
    </w:rPr>
  </w:style>
  <w:style w:type="character" w:customStyle="1" w:styleId="FootnoteTextChar">
    <w:name w:val="Footnote Text Char"/>
    <w:basedOn w:val="DefaultParagraphFont"/>
    <w:link w:val="FootnoteText"/>
    <w:uiPriority w:val="99"/>
    <w:semiHidden/>
    <w:rsid w:val="00857246"/>
    <w:rPr>
      <w:sz w:val="20"/>
      <w:szCs w:val="20"/>
    </w:rPr>
  </w:style>
  <w:style w:type="paragraph" w:customStyle="1" w:styleId="sni">
    <w:name w:val="sni"/>
    <w:aliases w:val="skia no indent"/>
    <w:basedOn w:val="sd"/>
    <w:qFormat/>
    <w:rsid w:val="00857246"/>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519</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David M</dc:creator>
  <cp:keywords/>
  <dc:description/>
  <cp:lastModifiedBy>Johnson, David M</cp:lastModifiedBy>
  <cp:revision>2</cp:revision>
  <dcterms:created xsi:type="dcterms:W3CDTF">2020-03-30T18:34:00Z</dcterms:created>
  <dcterms:modified xsi:type="dcterms:W3CDTF">2020-03-30T18:34:00Z</dcterms:modified>
</cp:coreProperties>
</file>